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FA6" w:rsidRDefault="003907A8" w:rsidP="00986C33">
      <w:pPr>
        <w:ind w:firstLine="540"/>
      </w:pPr>
      <w:r>
        <w:rPr>
          <w:noProof/>
          <w:sz w:val="20"/>
          <w:lang w:val="en-GB" w:eastAsia="en-GB"/>
        </w:rPr>
        <mc:AlternateContent>
          <mc:Choice Requires="wps">
            <w:drawing>
              <wp:anchor distT="0" distB="0" distL="114300" distR="114300" simplePos="0" relativeHeight="251653120" behindDoc="0" locked="0" layoutInCell="1" allowOverlap="1">
                <wp:simplePos x="0" y="0"/>
                <wp:positionH relativeFrom="column">
                  <wp:posOffset>-114300</wp:posOffset>
                </wp:positionH>
                <wp:positionV relativeFrom="paragraph">
                  <wp:posOffset>-342900</wp:posOffset>
                </wp:positionV>
                <wp:extent cx="6286500" cy="1028700"/>
                <wp:effectExtent l="9525" t="9525" r="9525" b="9525"/>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028700"/>
                        </a:xfrm>
                        <a:prstGeom prst="rect">
                          <a:avLst/>
                        </a:prstGeom>
                        <a:solidFill>
                          <a:srgbClr val="FFFFFF"/>
                        </a:solidFill>
                        <a:ln w="9525">
                          <a:solidFill>
                            <a:srgbClr val="000000"/>
                          </a:solidFill>
                          <a:miter lim="800000"/>
                          <a:headEnd/>
                          <a:tailEnd/>
                        </a:ln>
                      </wps:spPr>
                      <wps:txbx>
                        <w:txbxContent>
                          <w:p w:rsidR="007A4FA6" w:rsidRDefault="003907A8">
                            <w:pPr>
                              <w:pStyle w:val="Heading1"/>
                              <w:shd w:val="pct10" w:color="0000FF" w:fill="auto"/>
                              <w:jc w:val="right"/>
                              <w:rPr>
                                <w:sz w:val="48"/>
                              </w:rPr>
                            </w:pPr>
                            <w:r>
                              <w:rPr>
                                <w:noProof/>
                                <w:lang w:val="en-GB" w:eastAsia="en-GB"/>
                              </w:rPr>
                              <w:drawing>
                                <wp:inline distT="0" distB="0" distL="0" distR="0">
                                  <wp:extent cx="584200" cy="419100"/>
                                  <wp:effectExtent l="0" t="0" r="0" b="0"/>
                                  <wp:docPr id="1" name="Picture 1" descr="MGA Paris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A Parish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4200" cy="419100"/>
                                          </a:xfrm>
                                          <a:prstGeom prst="rect">
                                            <a:avLst/>
                                          </a:prstGeom>
                                          <a:noFill/>
                                          <a:ln>
                                            <a:noFill/>
                                          </a:ln>
                                        </pic:spPr>
                                      </pic:pic>
                                    </a:graphicData>
                                  </a:graphic>
                                </wp:inline>
                              </w:drawing>
                            </w:r>
                          </w:p>
                          <w:p w:rsidR="007A4FA6" w:rsidRPr="00EC6FD7" w:rsidRDefault="007A4FA6">
                            <w:pPr>
                              <w:pStyle w:val="Heading1"/>
                              <w:shd w:val="pct10" w:color="0000FF" w:fill="auto"/>
                              <w:jc w:val="right"/>
                              <w:rPr>
                                <w:b/>
                                <w:sz w:val="20"/>
                              </w:rPr>
                            </w:pPr>
                            <w:r>
                              <w:rPr>
                                <w:sz w:val="20"/>
                              </w:rPr>
                              <w:t xml:space="preserve">             </w:t>
                            </w:r>
                            <w:r w:rsidR="00402261">
                              <w:rPr>
                                <w:sz w:val="20"/>
                              </w:rPr>
                              <w:tab/>
                            </w:r>
                            <w:r w:rsidR="00402261">
                              <w:rPr>
                                <w:sz w:val="20"/>
                              </w:rPr>
                              <w:tab/>
                            </w:r>
                            <w:r w:rsidR="00402261" w:rsidRPr="005C2EB7">
                              <w:rPr>
                                <w:b/>
                                <w:bCs/>
                                <w:sz w:val="24"/>
                              </w:rPr>
                              <w:t>Cost $20</w:t>
                            </w:r>
                            <w:r w:rsidR="00402261">
                              <w:rPr>
                                <w:sz w:val="20"/>
                              </w:rPr>
                              <w:t xml:space="preserve">                                         </w:t>
                            </w:r>
                            <w:r>
                              <w:rPr>
                                <w:sz w:val="20"/>
                              </w:rPr>
                              <w:t xml:space="preserve"> </w:t>
                            </w:r>
                            <w:r w:rsidRPr="00EC6FD7">
                              <w:rPr>
                                <w:b/>
                                <w:sz w:val="20"/>
                              </w:rPr>
                              <w:t xml:space="preserve">The  Official </w:t>
                            </w:r>
                          </w:p>
                          <w:p w:rsidR="007A4FA6" w:rsidRDefault="007A4FA6">
                            <w:pPr>
                              <w:pStyle w:val="Heading1"/>
                              <w:shd w:val="pct10" w:color="0000FF" w:fill="auto"/>
                              <w:jc w:val="right"/>
                              <w:rPr>
                                <w:sz w:val="20"/>
                              </w:rPr>
                            </w:pPr>
                            <w:r w:rsidRPr="00EC6FD7">
                              <w:rPr>
                                <w:b/>
                                <w:sz w:val="20"/>
                              </w:rPr>
                              <w:t xml:space="preserve">                                                                    Newsletter of  the</w:t>
                            </w:r>
                            <w:r>
                              <w:rPr>
                                <w:sz w:val="20"/>
                              </w:rPr>
                              <w:t xml:space="preserve"> </w:t>
                            </w:r>
                          </w:p>
                          <w:p w:rsidR="007A4FA6" w:rsidRDefault="007A4FA6">
                            <w:pPr>
                              <w:pStyle w:val="Heading2"/>
                              <w:shd w:val="pct10" w:color="0000FF" w:fill="auto"/>
                              <w:jc w:val="right"/>
                            </w:pPr>
                            <w:r>
                              <w:rPr>
                                <w:b/>
                                <w:bCs/>
                              </w:rPr>
                              <w:t>Vol</w:t>
                            </w:r>
                            <w:r w:rsidR="000D4AF2">
                              <w:rPr>
                                <w:b/>
                                <w:bCs/>
                              </w:rPr>
                              <w:t>.</w:t>
                            </w:r>
                            <w:r w:rsidR="00402261">
                              <w:rPr>
                                <w:b/>
                                <w:bCs/>
                              </w:rPr>
                              <w:t xml:space="preserve">  </w:t>
                            </w:r>
                            <w:r w:rsidR="00A81F04">
                              <w:rPr>
                                <w:b/>
                                <w:bCs/>
                              </w:rPr>
                              <w:t>3-4</w:t>
                            </w:r>
                            <w:r>
                              <w:rPr>
                                <w:b/>
                                <w:bCs/>
                              </w:rPr>
                              <w:t xml:space="preserve">   </w:t>
                            </w:r>
                            <w:r w:rsidR="000D4AF2">
                              <w:rPr>
                                <w:b/>
                                <w:bCs/>
                              </w:rPr>
                              <w:t xml:space="preserve">   </w:t>
                            </w:r>
                            <w:r w:rsidR="00962ED6">
                              <w:rPr>
                                <w:b/>
                                <w:bCs/>
                              </w:rPr>
                              <w:t>March</w:t>
                            </w:r>
                            <w:r w:rsidR="00A81F04">
                              <w:rPr>
                                <w:b/>
                                <w:bCs/>
                              </w:rPr>
                              <w:t xml:space="preserve">-April </w:t>
                            </w:r>
                            <w:r w:rsidR="00402261">
                              <w:rPr>
                                <w:b/>
                                <w:bCs/>
                              </w:rPr>
                              <w:t xml:space="preserve"> 201</w:t>
                            </w:r>
                            <w:r w:rsidR="003F73D7">
                              <w:rPr>
                                <w:b/>
                                <w:bCs/>
                              </w:rPr>
                              <w:t>2</w:t>
                            </w:r>
                            <w:r>
                              <w:t xml:space="preserve">         </w:t>
                            </w:r>
                            <w:r w:rsidRPr="00402261">
                              <w:rPr>
                                <w:b/>
                                <w:sz w:val="20"/>
                              </w:rPr>
                              <w:t>Hanover Master Guide Club</w:t>
                            </w:r>
                          </w:p>
                          <w:p w:rsidR="007A4FA6" w:rsidRDefault="007A4FA6">
                            <w:pPr>
                              <w:shd w:val="pct10" w:color="0000FF" w:fill="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pt;margin-top:-27pt;width:495pt;height: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">
                <v:textbox>
                  <w:txbxContent>
                    <w:p w:rsidR="007A4FA6" w:rsidRDefault="003907A8">
                      <w:pPr>
                        <w:pStyle w:val="Heading1"/>
                        <w:shd w:val="pct10" w:color="0000FF" w:fill="auto"/>
                        <w:jc w:val="right"/>
                        <w:rPr>
                          <w:sz w:val="48"/>
                        </w:rPr>
                      </w:pPr>
                      <w:r>
                        <w:rPr>
                          <w:noProof/>
                          <w:lang w:val="en-GB" w:eastAsia="en-GB"/>
                        </w:rPr>
                        <w:drawing>
                          <wp:inline distT="0" distB="0" distL="0" distR="0">
                            <wp:extent cx="584200" cy="419100"/>
                            <wp:effectExtent l="0" t="0" r="0" b="0"/>
                            <wp:docPr id="1" name="Picture 1" descr="MGA Paris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GA Parish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200" cy="419100"/>
                                    </a:xfrm>
                                    <a:prstGeom prst="rect">
                                      <a:avLst/>
                                    </a:prstGeom>
                                    <a:noFill/>
                                    <a:ln>
                                      <a:noFill/>
                                    </a:ln>
                                  </pic:spPr>
                                </pic:pic>
                              </a:graphicData>
                            </a:graphic>
                          </wp:inline>
                        </w:drawing>
                      </w:r>
                    </w:p>
                    <w:p w:rsidR="007A4FA6" w:rsidRPr="00EC6FD7" w:rsidRDefault="007A4FA6">
                      <w:pPr>
                        <w:pStyle w:val="Heading1"/>
                        <w:shd w:val="pct10" w:color="0000FF" w:fill="auto"/>
                        <w:jc w:val="right"/>
                        <w:rPr>
                          <w:b/>
                          <w:sz w:val="20"/>
                        </w:rPr>
                      </w:pPr>
                      <w:r>
                        <w:rPr>
                          <w:sz w:val="20"/>
                        </w:rPr>
                        <w:t xml:space="preserve">             </w:t>
                      </w:r>
                      <w:r w:rsidR="00402261">
                        <w:rPr>
                          <w:sz w:val="20"/>
                        </w:rPr>
                        <w:tab/>
                      </w:r>
                      <w:r w:rsidR="00402261">
                        <w:rPr>
                          <w:sz w:val="20"/>
                        </w:rPr>
                        <w:tab/>
                      </w:r>
                      <w:r w:rsidR="00402261" w:rsidRPr="005C2EB7">
                        <w:rPr>
                          <w:b/>
                          <w:bCs/>
                          <w:sz w:val="24"/>
                        </w:rPr>
                        <w:t>Cost $20</w:t>
                      </w:r>
                      <w:r w:rsidR="00402261">
                        <w:rPr>
                          <w:sz w:val="20"/>
                        </w:rPr>
                        <w:t xml:space="preserve">                                         </w:t>
                      </w:r>
                      <w:r>
                        <w:rPr>
                          <w:sz w:val="20"/>
                        </w:rPr>
                        <w:t xml:space="preserve"> </w:t>
                      </w:r>
                      <w:r w:rsidRPr="00EC6FD7">
                        <w:rPr>
                          <w:b/>
                          <w:sz w:val="20"/>
                        </w:rPr>
                        <w:t xml:space="preserve">The  Official </w:t>
                      </w:r>
                    </w:p>
                    <w:p w:rsidR="007A4FA6" w:rsidRDefault="007A4FA6">
                      <w:pPr>
                        <w:pStyle w:val="Heading1"/>
                        <w:shd w:val="pct10" w:color="0000FF" w:fill="auto"/>
                        <w:jc w:val="right"/>
                        <w:rPr>
                          <w:sz w:val="20"/>
                        </w:rPr>
                      </w:pPr>
                      <w:r w:rsidRPr="00EC6FD7">
                        <w:rPr>
                          <w:b/>
                          <w:sz w:val="20"/>
                        </w:rPr>
                        <w:t xml:space="preserve">                                                                    Newsletter of  the</w:t>
                      </w:r>
                      <w:r>
                        <w:rPr>
                          <w:sz w:val="20"/>
                        </w:rPr>
                        <w:t xml:space="preserve"> </w:t>
                      </w:r>
                    </w:p>
                    <w:p w:rsidR="007A4FA6" w:rsidRDefault="007A4FA6">
                      <w:pPr>
                        <w:pStyle w:val="Heading2"/>
                        <w:shd w:val="pct10" w:color="0000FF" w:fill="auto"/>
                        <w:jc w:val="right"/>
                      </w:pPr>
                      <w:r>
                        <w:rPr>
                          <w:b/>
                          <w:bCs/>
                        </w:rPr>
                        <w:t>Vol</w:t>
                      </w:r>
                      <w:r w:rsidR="000D4AF2">
                        <w:rPr>
                          <w:b/>
                          <w:bCs/>
                        </w:rPr>
                        <w:t>.</w:t>
                      </w:r>
                      <w:r w:rsidR="00402261">
                        <w:rPr>
                          <w:b/>
                          <w:bCs/>
                        </w:rPr>
                        <w:t xml:space="preserve">  </w:t>
                      </w:r>
                      <w:r w:rsidR="00A81F04">
                        <w:rPr>
                          <w:b/>
                          <w:bCs/>
                        </w:rPr>
                        <w:t>3-4</w:t>
                      </w:r>
                      <w:r>
                        <w:rPr>
                          <w:b/>
                          <w:bCs/>
                        </w:rPr>
                        <w:t xml:space="preserve">   </w:t>
                      </w:r>
                      <w:r w:rsidR="000D4AF2">
                        <w:rPr>
                          <w:b/>
                          <w:bCs/>
                        </w:rPr>
                        <w:t xml:space="preserve">   </w:t>
                      </w:r>
                      <w:r w:rsidR="00962ED6">
                        <w:rPr>
                          <w:b/>
                          <w:bCs/>
                        </w:rPr>
                        <w:t>March</w:t>
                      </w:r>
                      <w:r w:rsidR="00A81F04">
                        <w:rPr>
                          <w:b/>
                          <w:bCs/>
                        </w:rPr>
                        <w:t>-</w:t>
                      </w:r>
                      <w:proofErr w:type="gramStart"/>
                      <w:r w:rsidR="00A81F04">
                        <w:rPr>
                          <w:b/>
                          <w:bCs/>
                        </w:rPr>
                        <w:t xml:space="preserve">April </w:t>
                      </w:r>
                      <w:r w:rsidR="00402261">
                        <w:rPr>
                          <w:b/>
                          <w:bCs/>
                        </w:rPr>
                        <w:t xml:space="preserve"> 201</w:t>
                      </w:r>
                      <w:r w:rsidR="003F73D7">
                        <w:rPr>
                          <w:b/>
                          <w:bCs/>
                        </w:rPr>
                        <w:t>2</w:t>
                      </w:r>
                      <w:proofErr w:type="gramEnd"/>
                      <w:r>
                        <w:t xml:space="preserve">         </w:t>
                      </w:r>
                      <w:r w:rsidRPr="00402261">
                        <w:rPr>
                          <w:b/>
                          <w:sz w:val="20"/>
                        </w:rPr>
                        <w:t>Hanover Master Guide Club</w:t>
                      </w:r>
                    </w:p>
                    <w:p w:rsidR="007A4FA6" w:rsidRDefault="007A4FA6">
                      <w:pPr>
                        <w:shd w:val="pct10" w:color="0000FF" w:fill="auto"/>
                      </w:pPr>
                    </w:p>
                  </w:txbxContent>
                </v:textbox>
                <w10:wrap type="square"/>
              </v:shape>
            </w:pict>
          </mc:Fallback>
        </mc:AlternateContent>
      </w:r>
      <w:r w:rsidR="00BA4B25">
        <w:rPr>
          <w:noProof/>
          <w:sz w:val="20"/>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s1029" type="#_x0000_t154" style="position:absolute;left:0;text-align:left;margin-left:18pt;margin-top:-18pt;width:324pt;height:1in;z-index:251654144;mso-position-horizontal-relative:text;mso-position-vertical-relative:text" fillcolor="#396">
            <v:fill color2="yellow" focus="-50%" type="gradient"/>
            <v:shadow color="#868686"/>
            <o:extrusion v:ext="view" color="#060" on="t" rotationangle=",-18" viewpoint="-34.72222mm" viewpointorigin="-.5" skewangle="-45" brightness="4000f" lightposition="0,-50000" lightlevel="52000f" lightposition2="0,50000" lightlevel2="14000f" type="perspective" lightharsh2="t"/>
            <v:textpath style="font-family:&quot;Arial Black&quot;;v-text-kern:t" trim="t" fitpath="t" string="Compass"/>
          </v:shape>
        </w:pict>
      </w:r>
    </w:p>
    <w:p w:rsidR="00114858" w:rsidRPr="00562060" w:rsidRDefault="00114858" w:rsidP="00114858">
      <w:pPr>
        <w:rPr>
          <w:b/>
          <w:sz w:val="40"/>
          <w:szCs w:val="40"/>
          <w:u w:val="single"/>
        </w:rPr>
      </w:pPr>
      <w:r w:rsidRPr="00562060">
        <w:rPr>
          <w:b/>
          <w:sz w:val="40"/>
          <w:szCs w:val="40"/>
          <w:u w:val="single"/>
        </w:rPr>
        <w:t>Training Resource Access</w:t>
      </w:r>
    </w:p>
    <w:p w:rsidR="00114858" w:rsidRPr="00114858" w:rsidRDefault="00114858" w:rsidP="00986C33">
      <w:pPr>
        <w:rPr>
          <w:b/>
        </w:rPr>
      </w:pPr>
    </w:p>
    <w:p w:rsidR="0011270B" w:rsidRDefault="00953B6E" w:rsidP="00FF4A4B">
      <w:pPr>
        <w:jc w:val="both"/>
        <w:rPr>
          <w:sz w:val="20"/>
          <w:szCs w:val="20"/>
        </w:rPr>
      </w:pPr>
      <w:r>
        <w:rPr>
          <w:sz w:val="20"/>
          <w:szCs w:val="20"/>
        </w:rPr>
        <w:t>Instructors and trainees who have had some challenges accessing training resources to fulfill the requirement</w:t>
      </w:r>
      <w:r w:rsidR="00735FA0">
        <w:rPr>
          <w:sz w:val="20"/>
          <w:szCs w:val="20"/>
        </w:rPr>
        <w:t>s</w:t>
      </w:r>
      <w:r>
        <w:rPr>
          <w:sz w:val="20"/>
          <w:szCs w:val="20"/>
        </w:rPr>
        <w:t xml:space="preserve"> of the current profile are advised that these can be downloaded directly from the documents page of our website (</w:t>
      </w:r>
      <w:hyperlink r:id="rId8" w:history="1">
        <w:r w:rsidRPr="00945397">
          <w:rPr>
            <w:rStyle w:val="Hyperlink"/>
            <w:sz w:val="20"/>
            <w:szCs w:val="20"/>
          </w:rPr>
          <w:t>http://hanovermasterguide.interamerica.org</w:t>
        </w:r>
      </w:hyperlink>
    </w:p>
    <w:p w:rsidR="00953B6E" w:rsidRDefault="00953B6E" w:rsidP="00FF4A4B">
      <w:pPr>
        <w:jc w:val="both"/>
        <w:rPr>
          <w:sz w:val="20"/>
          <w:szCs w:val="20"/>
        </w:rPr>
      </w:pPr>
    </w:p>
    <w:p w:rsidR="00953B6E" w:rsidRDefault="00953B6E" w:rsidP="00FF4A4B">
      <w:pPr>
        <w:jc w:val="both"/>
        <w:rPr>
          <w:sz w:val="20"/>
          <w:szCs w:val="20"/>
        </w:rPr>
      </w:pPr>
      <w:r>
        <w:rPr>
          <w:sz w:val="20"/>
          <w:szCs w:val="20"/>
        </w:rPr>
        <w:t>The resources available include the following;</w:t>
      </w:r>
    </w:p>
    <w:p w:rsidR="00953B6E" w:rsidRDefault="00953B6E" w:rsidP="00953B6E">
      <w:pPr>
        <w:pStyle w:val="ListParagraph"/>
        <w:numPr>
          <w:ilvl w:val="0"/>
          <w:numId w:val="20"/>
        </w:numPr>
        <w:jc w:val="both"/>
        <w:rPr>
          <w:i/>
          <w:sz w:val="20"/>
          <w:szCs w:val="20"/>
        </w:rPr>
      </w:pPr>
      <w:r>
        <w:rPr>
          <w:sz w:val="20"/>
          <w:szCs w:val="20"/>
        </w:rPr>
        <w:t>Pathfinder Staff Training Course Manual-</w:t>
      </w:r>
      <w:r w:rsidRPr="00953B6E">
        <w:rPr>
          <w:i/>
          <w:sz w:val="20"/>
          <w:szCs w:val="20"/>
        </w:rPr>
        <w:t>the official training manual of 172 pages</w:t>
      </w:r>
    </w:p>
    <w:p w:rsidR="00177F36" w:rsidRPr="00177F36" w:rsidRDefault="00177F36" w:rsidP="00177F36">
      <w:pPr>
        <w:jc w:val="both"/>
        <w:rPr>
          <w:i/>
          <w:sz w:val="20"/>
          <w:szCs w:val="20"/>
        </w:rPr>
      </w:pPr>
    </w:p>
    <w:p w:rsidR="00953B6E" w:rsidRPr="00177F36" w:rsidRDefault="00953B6E" w:rsidP="00953B6E">
      <w:pPr>
        <w:pStyle w:val="ListParagraph"/>
        <w:numPr>
          <w:ilvl w:val="0"/>
          <w:numId w:val="20"/>
        </w:numPr>
        <w:jc w:val="both"/>
        <w:rPr>
          <w:i/>
          <w:sz w:val="20"/>
          <w:szCs w:val="20"/>
        </w:rPr>
      </w:pPr>
      <w:r>
        <w:rPr>
          <w:sz w:val="20"/>
          <w:szCs w:val="20"/>
        </w:rPr>
        <w:t>STC Manual Notebook, STC Test Questions, STC Organization Charts</w:t>
      </w:r>
      <w:r w:rsidR="008529C9">
        <w:rPr>
          <w:sz w:val="20"/>
          <w:szCs w:val="20"/>
        </w:rPr>
        <w:t xml:space="preserve"> </w:t>
      </w:r>
      <w:r w:rsidR="008529C9" w:rsidRPr="008529C9">
        <w:rPr>
          <w:i/>
          <w:sz w:val="20"/>
          <w:szCs w:val="20"/>
        </w:rPr>
        <w:t>(3 files to be printed together comprising 65 pages)</w:t>
      </w:r>
      <w:r w:rsidRPr="008529C9">
        <w:rPr>
          <w:i/>
          <w:sz w:val="20"/>
          <w:szCs w:val="20"/>
        </w:rPr>
        <w:t xml:space="preserve"> – a concise summary of the official manual with supplemental information from the Administrative Staff Manual, exam type revision questions, Organization charts for the world SDA Church, the Hanover Federation, and the Master Guide Association</w:t>
      </w:r>
      <w:r w:rsidR="008529C9" w:rsidRPr="008529C9">
        <w:rPr>
          <w:i/>
          <w:sz w:val="20"/>
          <w:szCs w:val="20"/>
        </w:rPr>
        <w:t>.</w:t>
      </w:r>
      <w:r w:rsidR="008529C9">
        <w:rPr>
          <w:sz w:val="20"/>
          <w:szCs w:val="20"/>
        </w:rPr>
        <w:t xml:space="preserve"> </w:t>
      </w:r>
    </w:p>
    <w:p w:rsidR="00177F36" w:rsidRPr="00177F36" w:rsidRDefault="00177F36" w:rsidP="00177F36">
      <w:pPr>
        <w:pStyle w:val="ListParagraph"/>
        <w:rPr>
          <w:i/>
          <w:sz w:val="20"/>
          <w:szCs w:val="20"/>
        </w:rPr>
      </w:pPr>
    </w:p>
    <w:p w:rsidR="008529C9" w:rsidRPr="008529C9" w:rsidRDefault="008529C9" w:rsidP="00953B6E">
      <w:pPr>
        <w:pStyle w:val="ListParagraph"/>
        <w:numPr>
          <w:ilvl w:val="0"/>
          <w:numId w:val="20"/>
        </w:numPr>
        <w:jc w:val="both"/>
        <w:rPr>
          <w:i/>
          <w:sz w:val="20"/>
          <w:szCs w:val="20"/>
        </w:rPr>
      </w:pPr>
      <w:r>
        <w:rPr>
          <w:sz w:val="20"/>
          <w:szCs w:val="20"/>
        </w:rPr>
        <w:t>Church Heritage Manual-</w:t>
      </w:r>
      <w:r w:rsidRPr="008529C9">
        <w:rPr>
          <w:i/>
          <w:sz w:val="20"/>
          <w:szCs w:val="20"/>
        </w:rPr>
        <w:t>the official manual of 80 pages this course runs from May to August. Get it now.</w:t>
      </w:r>
    </w:p>
    <w:p w:rsidR="00953B6E" w:rsidRDefault="00953B6E" w:rsidP="00FF4A4B">
      <w:pPr>
        <w:jc w:val="both"/>
        <w:rPr>
          <w:sz w:val="20"/>
          <w:szCs w:val="20"/>
        </w:rPr>
      </w:pPr>
    </w:p>
    <w:p w:rsidR="008529C9" w:rsidRDefault="008529C9" w:rsidP="00FF4A4B">
      <w:pPr>
        <w:jc w:val="both"/>
        <w:rPr>
          <w:sz w:val="20"/>
          <w:szCs w:val="20"/>
        </w:rPr>
      </w:pPr>
      <w:r>
        <w:rPr>
          <w:sz w:val="20"/>
          <w:szCs w:val="20"/>
        </w:rPr>
        <w:t xml:space="preserve">The website has much more information you may download including forms and organizational information. </w:t>
      </w:r>
      <w:r w:rsidR="00177F36">
        <w:rPr>
          <w:sz w:val="20"/>
          <w:szCs w:val="20"/>
        </w:rPr>
        <w:t>Please take the time to view all the available resources.</w:t>
      </w:r>
    </w:p>
    <w:p w:rsidR="00953B6E" w:rsidRDefault="00953B6E" w:rsidP="00FF4A4B">
      <w:pPr>
        <w:jc w:val="both"/>
        <w:rPr>
          <w:sz w:val="20"/>
          <w:szCs w:val="20"/>
        </w:rPr>
      </w:pPr>
    </w:p>
    <w:p w:rsidR="00BD417C" w:rsidRDefault="00BD417C" w:rsidP="00FF4A4B">
      <w:pPr>
        <w:jc w:val="both"/>
        <w:rPr>
          <w:sz w:val="20"/>
          <w:szCs w:val="20"/>
        </w:rPr>
      </w:pPr>
    </w:p>
    <w:p w:rsidR="003E58DF" w:rsidRPr="003E58DF" w:rsidRDefault="003E58DF" w:rsidP="003E58DF">
      <w:pPr>
        <w:jc w:val="center"/>
        <w:rPr>
          <w:b/>
          <w:sz w:val="40"/>
          <w:szCs w:val="40"/>
          <w:u w:val="single"/>
        </w:rPr>
      </w:pPr>
      <w:r w:rsidRPr="003E58DF">
        <w:rPr>
          <w:b/>
          <w:sz w:val="40"/>
          <w:szCs w:val="40"/>
          <w:u w:val="single"/>
        </w:rPr>
        <w:t>Environmental Camp</w:t>
      </w:r>
      <w:r w:rsidR="008E1B3E">
        <w:rPr>
          <w:b/>
          <w:sz w:val="40"/>
          <w:szCs w:val="40"/>
          <w:u w:val="single"/>
        </w:rPr>
        <w:t xml:space="preserve"> ‘12</w:t>
      </w:r>
    </w:p>
    <w:p w:rsidR="00994D7F" w:rsidRPr="00994D7F" w:rsidRDefault="00994D7F" w:rsidP="003E58DF">
      <w:pPr>
        <w:rPr>
          <w:sz w:val="20"/>
          <w:szCs w:val="20"/>
        </w:rPr>
      </w:pPr>
      <w:r w:rsidRPr="00994D7F">
        <w:rPr>
          <w:sz w:val="20"/>
          <w:szCs w:val="20"/>
        </w:rPr>
        <w:t>All</w:t>
      </w:r>
      <w:r>
        <w:rPr>
          <w:sz w:val="20"/>
          <w:szCs w:val="20"/>
        </w:rPr>
        <w:t xml:space="preserve"> master guide and trainees should now be making preparations to attend this year’s staging of Environmental  Camp to be held at Williamsfield in Westmoreland on the weekend of May 1</w:t>
      </w:r>
      <w:r w:rsidR="008E1B3E">
        <w:rPr>
          <w:sz w:val="20"/>
          <w:szCs w:val="20"/>
        </w:rPr>
        <w:t>8</w:t>
      </w:r>
      <w:r>
        <w:rPr>
          <w:sz w:val="20"/>
          <w:szCs w:val="20"/>
        </w:rPr>
        <w:t>-20.</w:t>
      </w:r>
    </w:p>
    <w:p w:rsidR="00562060" w:rsidRPr="00994D7F" w:rsidRDefault="003E58DF" w:rsidP="00994D7F">
      <w:pPr>
        <w:rPr>
          <w:sz w:val="20"/>
          <w:szCs w:val="20"/>
        </w:rPr>
      </w:pPr>
      <w:r w:rsidRPr="00994D7F">
        <w:rPr>
          <w:noProof/>
          <w:sz w:val="20"/>
          <w:szCs w:val="20"/>
          <w:lang w:val="en-GB" w:eastAsia="en-GB"/>
        </w:rPr>
        <w:drawing>
          <wp:anchor distT="0" distB="0" distL="114300" distR="114300" simplePos="0" relativeHeight="251670528" behindDoc="0" locked="0" layoutInCell="1" allowOverlap="1" wp14:anchorId="6B79E7EF" wp14:editId="3EC3B5A8">
            <wp:simplePos x="0" y="0"/>
            <wp:positionH relativeFrom="column">
              <wp:posOffset>-9525</wp:posOffset>
            </wp:positionH>
            <wp:positionV relativeFrom="paragraph">
              <wp:posOffset>-5459095</wp:posOffset>
            </wp:positionV>
            <wp:extent cx="2832100" cy="2124075"/>
            <wp:effectExtent l="0" t="0" r="635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_1921.JPG"/>
                    <pic:cNvPicPr/>
                  </pic:nvPicPr>
                  <pic:blipFill>
                    <a:blip r:embed="rId9" cstate="print">
                      <a:extLst>
                        <a:ext uri="{BEBA8EAE-BF5A-486C-A8C5-ECC9F3942E4B}">
                          <a14:imgProps xmlns:a14="http://schemas.microsoft.com/office/drawing/2010/main">
                            <a14:imgLayer r:embed="rId10">
                              <a14:imgEffect>
                                <a14:brightnessContrast bright="38000"/>
                              </a14:imgEffect>
                            </a14:imgLayer>
                          </a14:imgProps>
                        </a:ext>
                        <a:ext uri="{28A0092B-C50C-407E-A947-70E740481C1C}">
                          <a14:useLocalDpi xmlns:a14="http://schemas.microsoft.com/office/drawing/2010/main" val="0"/>
                        </a:ext>
                      </a:extLst>
                    </a:blip>
                    <a:stretch>
                      <a:fillRect/>
                    </a:stretch>
                  </pic:blipFill>
                  <pic:spPr>
                    <a:xfrm>
                      <a:off x="0" y="0"/>
                      <a:ext cx="2832100" cy="2124075"/>
                    </a:xfrm>
                    <a:prstGeom prst="rect">
                      <a:avLst/>
                    </a:prstGeom>
                  </pic:spPr>
                </pic:pic>
              </a:graphicData>
            </a:graphic>
            <wp14:sizeRelH relativeFrom="page">
              <wp14:pctWidth>0</wp14:pctWidth>
            </wp14:sizeRelH>
            <wp14:sizeRelV relativeFrom="page">
              <wp14:pctHeight>0</wp14:pctHeight>
            </wp14:sizeRelV>
          </wp:anchor>
        </w:drawing>
      </w:r>
    </w:p>
    <w:p w:rsidR="00994D7F" w:rsidRDefault="00994D7F" w:rsidP="00BD417C">
      <w:pPr>
        <w:jc w:val="both"/>
        <w:rPr>
          <w:sz w:val="20"/>
          <w:szCs w:val="20"/>
        </w:rPr>
      </w:pPr>
      <w:r w:rsidRPr="00994D7F">
        <w:rPr>
          <w:sz w:val="20"/>
          <w:szCs w:val="20"/>
        </w:rPr>
        <w:t xml:space="preserve">This </w:t>
      </w:r>
      <w:r>
        <w:rPr>
          <w:sz w:val="20"/>
          <w:szCs w:val="20"/>
        </w:rPr>
        <w:t>annual outdoor camp gives an early taste of the rigors, charm, and spiritual richness of master guide outdoor life.</w:t>
      </w:r>
    </w:p>
    <w:p w:rsidR="008E1B3E" w:rsidRDefault="00994D7F" w:rsidP="00BD417C">
      <w:pPr>
        <w:jc w:val="both"/>
        <w:rPr>
          <w:sz w:val="20"/>
          <w:szCs w:val="20"/>
        </w:rPr>
      </w:pPr>
      <w:r>
        <w:rPr>
          <w:sz w:val="20"/>
          <w:szCs w:val="20"/>
        </w:rPr>
        <w:t>Be sure to provide your own shelter and supplies, and be prepared for ALL weather conditions.</w:t>
      </w:r>
      <w:r w:rsidR="002D0C21">
        <w:rPr>
          <w:sz w:val="20"/>
          <w:szCs w:val="20"/>
        </w:rPr>
        <w:t xml:space="preserve"> Center instructors need to notify our president or Secretary of the numbers attending for transport arrangements to be made.</w:t>
      </w:r>
    </w:p>
    <w:p w:rsidR="008E1B3E" w:rsidRDefault="008E1B3E" w:rsidP="00BD417C">
      <w:pPr>
        <w:jc w:val="both"/>
        <w:rPr>
          <w:sz w:val="20"/>
          <w:szCs w:val="20"/>
        </w:rPr>
      </w:pPr>
      <w:r>
        <w:rPr>
          <w:sz w:val="20"/>
          <w:szCs w:val="20"/>
        </w:rPr>
        <w:t xml:space="preserve">Campers should arrive as early as possible on Friday evening to select a good location, and to use the available natural lighting. If you want the challenge of working in the dark, then be our guest. </w:t>
      </w:r>
      <w:r w:rsidR="00DD6113">
        <w:rPr>
          <w:sz w:val="20"/>
          <w:szCs w:val="20"/>
        </w:rPr>
        <w:t>It’s</w:t>
      </w:r>
      <w:r>
        <w:rPr>
          <w:sz w:val="20"/>
          <w:szCs w:val="20"/>
        </w:rPr>
        <w:t xml:space="preserve"> all about learning.</w:t>
      </w:r>
    </w:p>
    <w:p w:rsidR="00994D7F" w:rsidRPr="00994D7F" w:rsidRDefault="00994D7F" w:rsidP="00BD417C">
      <w:pPr>
        <w:jc w:val="both"/>
        <w:rPr>
          <w:sz w:val="20"/>
          <w:szCs w:val="20"/>
        </w:rPr>
      </w:pPr>
      <w:r>
        <w:rPr>
          <w:sz w:val="20"/>
          <w:szCs w:val="20"/>
        </w:rPr>
        <w:t>Those attending an outdoor camp for the first time will find this a life-changing experience. You will remember this weekend, and want to make it yours every year.</w:t>
      </w:r>
    </w:p>
    <w:p w:rsidR="004547A0" w:rsidRPr="00994D7F" w:rsidRDefault="004547A0" w:rsidP="00BD417C">
      <w:pPr>
        <w:jc w:val="both"/>
        <w:rPr>
          <w:sz w:val="20"/>
          <w:szCs w:val="20"/>
        </w:rPr>
      </w:pPr>
    </w:p>
    <w:p w:rsidR="00177F36" w:rsidRPr="00994D7F" w:rsidRDefault="00962ED6" w:rsidP="00BD417C">
      <w:pPr>
        <w:jc w:val="both"/>
        <w:rPr>
          <w:b/>
          <w:sz w:val="40"/>
          <w:szCs w:val="40"/>
          <w:u w:val="single"/>
        </w:rPr>
      </w:pPr>
      <w:r w:rsidRPr="00994D7F">
        <w:rPr>
          <w:b/>
          <w:sz w:val="40"/>
          <w:szCs w:val="40"/>
          <w:u w:val="single"/>
        </w:rPr>
        <w:t>Excellence Awards</w:t>
      </w:r>
    </w:p>
    <w:p w:rsidR="00BD417C" w:rsidRPr="00994D7F" w:rsidRDefault="00962ED6" w:rsidP="00BD417C">
      <w:pPr>
        <w:jc w:val="both"/>
        <w:rPr>
          <w:b/>
          <w:sz w:val="40"/>
          <w:szCs w:val="40"/>
          <w:u w:val="single"/>
        </w:rPr>
      </w:pPr>
      <w:r w:rsidRPr="00994D7F">
        <w:rPr>
          <w:b/>
          <w:sz w:val="40"/>
          <w:szCs w:val="40"/>
          <w:u w:val="single"/>
        </w:rPr>
        <w:t>and Incentive Program</w:t>
      </w:r>
    </w:p>
    <w:p w:rsidR="0099654E" w:rsidRPr="00994D7F" w:rsidRDefault="003E58DF" w:rsidP="00BD417C">
      <w:pPr>
        <w:jc w:val="both"/>
        <w:rPr>
          <w:sz w:val="20"/>
          <w:szCs w:val="20"/>
        </w:rPr>
      </w:pPr>
      <w:r w:rsidRPr="00994D7F">
        <w:rPr>
          <w:noProof/>
          <w:sz w:val="20"/>
          <w:szCs w:val="20"/>
          <w:lang w:val="en-GB" w:eastAsia="en-GB"/>
        </w:rPr>
        <w:drawing>
          <wp:anchor distT="0" distB="0" distL="114300" distR="114300" simplePos="0" relativeHeight="251668480" behindDoc="0" locked="0" layoutInCell="1" allowOverlap="1" wp14:anchorId="6BD59786" wp14:editId="7C22D5F4">
            <wp:simplePos x="0" y="0"/>
            <wp:positionH relativeFrom="column">
              <wp:posOffset>803910</wp:posOffset>
            </wp:positionH>
            <wp:positionV relativeFrom="paragraph">
              <wp:posOffset>194945</wp:posOffset>
            </wp:positionV>
            <wp:extent cx="538480" cy="657225"/>
            <wp:effectExtent l="0" t="0" r="0" b="9525"/>
            <wp:wrapSquare wrapText="bothSides"/>
            <wp:docPr id="5" name="Picture 5" descr="http://www.jon-ko.com/figurines/tn/12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jon-ko.com/figurines/tn/123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480"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4D7F">
        <w:rPr>
          <w:noProof/>
          <w:sz w:val="20"/>
          <w:szCs w:val="20"/>
          <w:lang w:val="en-GB" w:eastAsia="en-GB"/>
        </w:rPr>
        <w:drawing>
          <wp:anchor distT="0" distB="0" distL="114300" distR="114300" simplePos="0" relativeHeight="251652095" behindDoc="0" locked="0" layoutInCell="1" allowOverlap="1" wp14:anchorId="5F76EF98" wp14:editId="70D28118">
            <wp:simplePos x="0" y="0"/>
            <wp:positionH relativeFrom="column">
              <wp:posOffset>19050</wp:posOffset>
            </wp:positionH>
            <wp:positionV relativeFrom="paragraph">
              <wp:posOffset>47625</wp:posOffset>
            </wp:positionV>
            <wp:extent cx="1428750" cy="1905000"/>
            <wp:effectExtent l="0" t="0" r="0" b="0"/>
            <wp:wrapSquare wrapText="bothSides"/>
            <wp:docPr id="4" name="Picture 4" descr="http://www.jon-ko.com/images/matchedj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on-ko.com/images/matchedjx.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77F36" w:rsidRPr="00994D7F">
        <w:rPr>
          <w:sz w:val="20"/>
          <w:szCs w:val="20"/>
        </w:rPr>
        <w:t xml:space="preserve">Two groups of awards are available to trainees and instructors, these are </w:t>
      </w:r>
      <w:r w:rsidR="00177F36" w:rsidRPr="00994D7F">
        <w:rPr>
          <w:b/>
          <w:i/>
          <w:sz w:val="20"/>
          <w:szCs w:val="20"/>
        </w:rPr>
        <w:t>Individual Awards</w:t>
      </w:r>
      <w:r w:rsidR="00177F36" w:rsidRPr="00994D7F">
        <w:rPr>
          <w:sz w:val="20"/>
          <w:szCs w:val="20"/>
        </w:rPr>
        <w:t xml:space="preserve"> and </w:t>
      </w:r>
      <w:r w:rsidR="00177F36" w:rsidRPr="00994D7F">
        <w:rPr>
          <w:b/>
          <w:i/>
          <w:sz w:val="20"/>
          <w:szCs w:val="20"/>
        </w:rPr>
        <w:t>Center Awards</w:t>
      </w:r>
      <w:r w:rsidR="0099654E" w:rsidRPr="00994D7F">
        <w:rPr>
          <w:sz w:val="20"/>
          <w:szCs w:val="20"/>
        </w:rPr>
        <w:t xml:space="preserve"> </w:t>
      </w:r>
    </w:p>
    <w:p w:rsidR="00BD417C" w:rsidRPr="00994D7F" w:rsidRDefault="00BD417C" w:rsidP="00BD417C">
      <w:pPr>
        <w:jc w:val="both"/>
        <w:rPr>
          <w:sz w:val="20"/>
          <w:szCs w:val="20"/>
        </w:rPr>
      </w:pPr>
      <w:r w:rsidRPr="00994D7F">
        <w:rPr>
          <w:sz w:val="20"/>
          <w:szCs w:val="20"/>
        </w:rPr>
        <w:t xml:space="preserve">Individual awards are intended to promote and encourage personal discipline and all round excellence. The center awards are intended to promote a sense of identity, cohesiveness, teamwork, and mutual support among center trainees. As individual performance counts toward overall eligibility each member is encouraged to support his classmate in the pursuit of all program objectives. </w:t>
      </w:r>
    </w:p>
    <w:p w:rsidR="00BD417C" w:rsidRPr="00994D7F" w:rsidRDefault="00BD417C" w:rsidP="00BD417C">
      <w:pPr>
        <w:jc w:val="both"/>
        <w:rPr>
          <w:sz w:val="20"/>
          <w:szCs w:val="20"/>
        </w:rPr>
      </w:pPr>
    </w:p>
    <w:p w:rsidR="00BD417C" w:rsidRPr="00994D7F" w:rsidRDefault="00BD417C" w:rsidP="00BD417C">
      <w:pPr>
        <w:jc w:val="both"/>
        <w:rPr>
          <w:b/>
          <w:i/>
          <w:sz w:val="20"/>
          <w:szCs w:val="20"/>
        </w:rPr>
      </w:pPr>
      <w:r w:rsidRPr="00994D7F">
        <w:rPr>
          <w:b/>
          <w:i/>
          <w:sz w:val="20"/>
          <w:szCs w:val="20"/>
        </w:rPr>
        <w:t>Individual Awards</w:t>
      </w:r>
      <w:r w:rsidRPr="00994D7F">
        <w:rPr>
          <w:b/>
          <w:i/>
          <w:sz w:val="20"/>
          <w:szCs w:val="20"/>
        </w:rPr>
        <w:tab/>
        <w:t xml:space="preserve">     </w:t>
      </w:r>
      <w:r w:rsidRPr="00994D7F">
        <w:rPr>
          <w:b/>
          <w:i/>
          <w:sz w:val="20"/>
          <w:szCs w:val="20"/>
        </w:rPr>
        <w:tab/>
      </w:r>
    </w:p>
    <w:p w:rsidR="00BD417C" w:rsidRPr="00994D7F" w:rsidRDefault="00BD417C" w:rsidP="00BD417C">
      <w:pPr>
        <w:jc w:val="both"/>
        <w:rPr>
          <w:sz w:val="20"/>
          <w:szCs w:val="20"/>
        </w:rPr>
      </w:pPr>
      <w:r w:rsidRPr="00994D7F">
        <w:rPr>
          <w:sz w:val="20"/>
          <w:szCs w:val="20"/>
        </w:rPr>
        <w:t>Staff Training Course</w:t>
      </w:r>
      <w:r w:rsidRPr="00994D7F">
        <w:rPr>
          <w:sz w:val="20"/>
          <w:szCs w:val="20"/>
        </w:rPr>
        <w:tab/>
        <w:t xml:space="preserve"> </w:t>
      </w:r>
      <w:r w:rsidR="0099654E" w:rsidRPr="00994D7F">
        <w:rPr>
          <w:sz w:val="20"/>
          <w:szCs w:val="20"/>
        </w:rPr>
        <w:t>-</w:t>
      </w:r>
      <w:r w:rsidR="0099654E" w:rsidRPr="00994D7F">
        <w:rPr>
          <w:i/>
          <w:sz w:val="20"/>
          <w:szCs w:val="20"/>
        </w:rPr>
        <w:t>for highest marks</w:t>
      </w:r>
    </w:p>
    <w:p w:rsidR="0099654E" w:rsidRPr="00994D7F" w:rsidRDefault="00BD417C" w:rsidP="00BD417C">
      <w:pPr>
        <w:jc w:val="both"/>
        <w:rPr>
          <w:sz w:val="20"/>
          <w:szCs w:val="20"/>
        </w:rPr>
      </w:pPr>
      <w:r w:rsidRPr="00994D7F">
        <w:rPr>
          <w:sz w:val="20"/>
          <w:szCs w:val="20"/>
        </w:rPr>
        <w:t>Church Heritage Course</w:t>
      </w:r>
      <w:r w:rsidR="0099654E" w:rsidRPr="00994D7F">
        <w:rPr>
          <w:sz w:val="20"/>
          <w:szCs w:val="20"/>
        </w:rPr>
        <w:t xml:space="preserve"> -</w:t>
      </w:r>
      <w:r w:rsidR="0099654E" w:rsidRPr="00994D7F">
        <w:rPr>
          <w:i/>
          <w:sz w:val="20"/>
          <w:szCs w:val="20"/>
        </w:rPr>
        <w:t>for highest marks</w:t>
      </w:r>
    </w:p>
    <w:p w:rsidR="00BD417C" w:rsidRPr="00994D7F" w:rsidRDefault="00BD417C" w:rsidP="00BD417C">
      <w:pPr>
        <w:jc w:val="both"/>
        <w:rPr>
          <w:sz w:val="20"/>
          <w:szCs w:val="20"/>
        </w:rPr>
      </w:pPr>
      <w:r w:rsidRPr="00994D7F">
        <w:rPr>
          <w:sz w:val="20"/>
          <w:szCs w:val="20"/>
        </w:rPr>
        <w:t>Overall Test Average</w:t>
      </w:r>
      <w:r w:rsidRPr="00994D7F">
        <w:rPr>
          <w:sz w:val="20"/>
          <w:szCs w:val="20"/>
        </w:rPr>
        <w:tab/>
      </w:r>
      <w:r w:rsidR="0099654E" w:rsidRPr="00994D7F">
        <w:rPr>
          <w:sz w:val="20"/>
          <w:szCs w:val="20"/>
        </w:rPr>
        <w:t>-</w:t>
      </w:r>
      <w:r w:rsidR="0099654E" w:rsidRPr="00994D7F">
        <w:rPr>
          <w:i/>
          <w:sz w:val="20"/>
          <w:szCs w:val="20"/>
        </w:rPr>
        <w:t>best combined score</w:t>
      </w:r>
      <w:r w:rsidRPr="00994D7F">
        <w:rPr>
          <w:sz w:val="20"/>
          <w:szCs w:val="20"/>
        </w:rPr>
        <w:tab/>
      </w:r>
    </w:p>
    <w:p w:rsidR="00BD417C" w:rsidRPr="00994D7F" w:rsidRDefault="00BD417C" w:rsidP="00BD417C">
      <w:pPr>
        <w:jc w:val="both"/>
        <w:rPr>
          <w:sz w:val="20"/>
          <w:szCs w:val="20"/>
        </w:rPr>
      </w:pPr>
      <w:r w:rsidRPr="00994D7F">
        <w:rPr>
          <w:sz w:val="20"/>
          <w:szCs w:val="20"/>
        </w:rPr>
        <w:t>President’s Award-</w:t>
      </w:r>
      <w:r w:rsidRPr="00994D7F">
        <w:rPr>
          <w:i/>
          <w:sz w:val="20"/>
          <w:szCs w:val="20"/>
        </w:rPr>
        <w:t xml:space="preserve">Best </w:t>
      </w:r>
      <w:r w:rsidR="0099654E" w:rsidRPr="00994D7F">
        <w:rPr>
          <w:i/>
          <w:sz w:val="20"/>
          <w:szCs w:val="20"/>
        </w:rPr>
        <w:t>Trainee</w:t>
      </w:r>
      <w:r w:rsidRPr="00994D7F">
        <w:rPr>
          <w:sz w:val="20"/>
          <w:szCs w:val="20"/>
        </w:rPr>
        <w:tab/>
      </w:r>
      <w:r w:rsidRPr="00994D7F">
        <w:rPr>
          <w:sz w:val="20"/>
          <w:szCs w:val="20"/>
        </w:rPr>
        <w:tab/>
      </w:r>
    </w:p>
    <w:p w:rsidR="00BD417C" w:rsidRPr="00994D7F" w:rsidRDefault="00BD417C" w:rsidP="00BD417C">
      <w:pPr>
        <w:jc w:val="both"/>
        <w:rPr>
          <w:sz w:val="20"/>
          <w:szCs w:val="20"/>
        </w:rPr>
      </w:pPr>
      <w:r w:rsidRPr="00994D7F">
        <w:rPr>
          <w:sz w:val="20"/>
          <w:szCs w:val="20"/>
        </w:rPr>
        <w:t>Instructor Award</w:t>
      </w:r>
      <w:r w:rsidRPr="00994D7F">
        <w:rPr>
          <w:sz w:val="20"/>
          <w:szCs w:val="20"/>
        </w:rPr>
        <w:tab/>
      </w:r>
      <w:r w:rsidR="0099654E" w:rsidRPr="00994D7F">
        <w:rPr>
          <w:i/>
          <w:sz w:val="20"/>
          <w:szCs w:val="20"/>
        </w:rPr>
        <w:t>-</w:t>
      </w:r>
      <w:r w:rsidRPr="00994D7F">
        <w:rPr>
          <w:i/>
          <w:sz w:val="20"/>
          <w:szCs w:val="20"/>
        </w:rPr>
        <w:t>with 75%+ investiture</w:t>
      </w:r>
    </w:p>
    <w:p w:rsidR="00BD417C" w:rsidRPr="00994D7F" w:rsidRDefault="00BD417C" w:rsidP="00BD417C">
      <w:pPr>
        <w:jc w:val="both"/>
        <w:rPr>
          <w:b/>
          <w:i/>
          <w:sz w:val="20"/>
          <w:szCs w:val="20"/>
        </w:rPr>
      </w:pPr>
    </w:p>
    <w:p w:rsidR="00BD417C" w:rsidRPr="00994D7F" w:rsidRDefault="00BD417C" w:rsidP="00BD417C">
      <w:pPr>
        <w:jc w:val="both"/>
        <w:rPr>
          <w:sz w:val="20"/>
          <w:szCs w:val="20"/>
        </w:rPr>
      </w:pPr>
      <w:r w:rsidRPr="00994D7F">
        <w:rPr>
          <w:b/>
          <w:i/>
          <w:sz w:val="20"/>
          <w:szCs w:val="20"/>
        </w:rPr>
        <w:t>Center  Awards</w:t>
      </w:r>
      <w:r w:rsidR="0099654E" w:rsidRPr="00994D7F">
        <w:rPr>
          <w:b/>
          <w:i/>
          <w:sz w:val="20"/>
          <w:szCs w:val="20"/>
        </w:rPr>
        <w:t>*</w:t>
      </w:r>
    </w:p>
    <w:p w:rsidR="00BD417C" w:rsidRPr="00562060" w:rsidRDefault="00BD417C" w:rsidP="00BD417C">
      <w:pPr>
        <w:jc w:val="both"/>
        <w:rPr>
          <w:sz w:val="20"/>
          <w:szCs w:val="20"/>
        </w:rPr>
      </w:pPr>
      <w:r w:rsidRPr="00994D7F">
        <w:rPr>
          <w:sz w:val="20"/>
          <w:szCs w:val="20"/>
        </w:rPr>
        <w:t>Center Excellence Award -</w:t>
      </w:r>
      <w:r w:rsidRPr="00994D7F">
        <w:rPr>
          <w:i/>
          <w:sz w:val="20"/>
          <w:szCs w:val="20"/>
        </w:rPr>
        <w:t>Best Class Average</w:t>
      </w:r>
    </w:p>
    <w:p w:rsidR="00BD417C" w:rsidRPr="00562060" w:rsidRDefault="00BD417C" w:rsidP="00BD417C">
      <w:pPr>
        <w:jc w:val="both"/>
        <w:rPr>
          <w:bCs/>
          <w:sz w:val="20"/>
          <w:szCs w:val="20"/>
          <w:u w:val="single"/>
        </w:rPr>
      </w:pPr>
      <w:r w:rsidRPr="00562060">
        <w:rPr>
          <w:sz w:val="20"/>
          <w:szCs w:val="20"/>
        </w:rPr>
        <w:t>Church &amp; Community  Impact Award</w:t>
      </w:r>
    </w:p>
    <w:p w:rsidR="00BD417C" w:rsidRPr="00562060" w:rsidRDefault="00BD417C" w:rsidP="00BD417C">
      <w:pPr>
        <w:jc w:val="both"/>
        <w:rPr>
          <w:bCs/>
          <w:sz w:val="20"/>
          <w:szCs w:val="20"/>
          <w:u w:val="single"/>
        </w:rPr>
      </w:pPr>
      <w:r w:rsidRPr="00562060">
        <w:rPr>
          <w:sz w:val="20"/>
          <w:szCs w:val="20"/>
        </w:rPr>
        <w:t>Drill &amp; March Award</w:t>
      </w:r>
    </w:p>
    <w:p w:rsidR="00BD417C" w:rsidRPr="00562060" w:rsidRDefault="00BD417C" w:rsidP="00BD417C">
      <w:pPr>
        <w:jc w:val="both"/>
        <w:rPr>
          <w:bCs/>
          <w:sz w:val="20"/>
          <w:szCs w:val="20"/>
          <w:u w:val="single"/>
        </w:rPr>
      </w:pPr>
      <w:r w:rsidRPr="00562060">
        <w:rPr>
          <w:sz w:val="20"/>
          <w:szCs w:val="20"/>
        </w:rPr>
        <w:t>Outdoor Skills Award</w:t>
      </w:r>
    </w:p>
    <w:p w:rsidR="00BD417C" w:rsidRPr="00562060" w:rsidRDefault="00BD417C" w:rsidP="00BD417C">
      <w:pPr>
        <w:jc w:val="both"/>
        <w:rPr>
          <w:bCs/>
          <w:sz w:val="20"/>
          <w:szCs w:val="20"/>
          <w:u w:val="single"/>
        </w:rPr>
      </w:pPr>
      <w:r w:rsidRPr="00562060">
        <w:rPr>
          <w:sz w:val="20"/>
          <w:szCs w:val="20"/>
        </w:rPr>
        <w:t>Merit Award for centers</w:t>
      </w:r>
    </w:p>
    <w:p w:rsidR="004547A0" w:rsidRDefault="004547A0" w:rsidP="00BD417C">
      <w:pPr>
        <w:rPr>
          <w:i/>
          <w:sz w:val="20"/>
          <w:szCs w:val="20"/>
        </w:rPr>
      </w:pPr>
    </w:p>
    <w:p w:rsidR="00BD417C" w:rsidRPr="00562060" w:rsidRDefault="00BD417C" w:rsidP="00BD417C">
      <w:pPr>
        <w:rPr>
          <w:i/>
          <w:sz w:val="20"/>
          <w:szCs w:val="20"/>
        </w:rPr>
      </w:pPr>
      <w:r w:rsidRPr="00562060">
        <w:rPr>
          <w:i/>
          <w:sz w:val="20"/>
          <w:szCs w:val="20"/>
        </w:rPr>
        <w:t xml:space="preserve">* Names of class members to be engraved or printed on each </w:t>
      </w:r>
      <w:r w:rsidR="0099654E" w:rsidRPr="00562060">
        <w:rPr>
          <w:i/>
          <w:sz w:val="20"/>
          <w:szCs w:val="20"/>
        </w:rPr>
        <w:t>center</w:t>
      </w:r>
      <w:r w:rsidRPr="00562060">
        <w:rPr>
          <w:i/>
          <w:sz w:val="20"/>
          <w:szCs w:val="20"/>
        </w:rPr>
        <w:t xml:space="preserve"> award.</w:t>
      </w:r>
      <w:r w:rsidRPr="00562060">
        <w:rPr>
          <w:i/>
          <w:vanish/>
          <w:sz w:val="20"/>
          <w:szCs w:val="20"/>
        </w:rPr>
        <w:t>RD</w:t>
      </w:r>
      <w:r w:rsidRPr="00562060">
        <w:rPr>
          <w:i/>
          <w:vanish/>
          <w:sz w:val="20"/>
          <w:szCs w:val="20"/>
        </w:rPr>
        <w:cr/>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r w:rsidRPr="00562060">
        <w:rPr>
          <w:i/>
          <w:vanish/>
          <w:sz w:val="20"/>
          <w:szCs w:val="20"/>
        </w:rPr>
        <w:pgNum/>
      </w:r>
    </w:p>
    <w:p w:rsidR="007A4FA6" w:rsidRPr="00562060" w:rsidRDefault="007A4FA6">
      <w:pPr>
        <w:rPr>
          <w:sz w:val="20"/>
          <w:szCs w:val="20"/>
        </w:rPr>
      </w:pPr>
    </w:p>
    <w:p w:rsidR="007A4FA6" w:rsidRPr="004547A0" w:rsidRDefault="00962ED6" w:rsidP="00814F04">
      <w:pPr>
        <w:rPr>
          <w:b/>
          <w:sz w:val="40"/>
          <w:szCs w:val="40"/>
          <w:u w:val="single"/>
        </w:rPr>
      </w:pPr>
      <w:r w:rsidRPr="004547A0">
        <w:rPr>
          <w:b/>
          <w:sz w:val="40"/>
          <w:szCs w:val="40"/>
          <w:u w:val="single"/>
        </w:rPr>
        <w:lastRenderedPageBreak/>
        <w:t xml:space="preserve">Skills </w:t>
      </w:r>
      <w:r w:rsidR="004547A0">
        <w:rPr>
          <w:b/>
          <w:sz w:val="40"/>
          <w:szCs w:val="40"/>
          <w:u w:val="single"/>
        </w:rPr>
        <w:t xml:space="preserve">&amp; Leadership </w:t>
      </w:r>
      <w:r w:rsidRPr="004547A0">
        <w:rPr>
          <w:b/>
          <w:sz w:val="40"/>
          <w:szCs w:val="40"/>
          <w:u w:val="single"/>
        </w:rPr>
        <w:t>Development Seminar</w:t>
      </w:r>
    </w:p>
    <w:p w:rsidR="0086556D" w:rsidRPr="00562060" w:rsidRDefault="0086556D" w:rsidP="0086556D">
      <w:pPr>
        <w:rPr>
          <w:sz w:val="20"/>
          <w:szCs w:val="20"/>
        </w:rPr>
      </w:pPr>
      <w:r w:rsidRPr="00562060">
        <w:rPr>
          <w:sz w:val="20"/>
          <w:szCs w:val="20"/>
        </w:rPr>
        <w:t>Early information is being provided for proper preparation.</w:t>
      </w:r>
    </w:p>
    <w:p w:rsidR="0086556D" w:rsidRPr="00562060" w:rsidRDefault="0086556D" w:rsidP="0086556D">
      <w:pPr>
        <w:rPr>
          <w:sz w:val="20"/>
          <w:szCs w:val="20"/>
        </w:rPr>
      </w:pPr>
      <w:r w:rsidRPr="00562060">
        <w:rPr>
          <w:sz w:val="20"/>
          <w:szCs w:val="20"/>
        </w:rPr>
        <w:t>The Skills &amp; Leadership Development Seminar is a compulsory requirement for all   trainee master guides as of 2010, but is also open to  invested master guides who wish to upgrade their skill   and competence levels.</w:t>
      </w:r>
    </w:p>
    <w:p w:rsidR="0086556D" w:rsidRPr="00562060" w:rsidRDefault="0086556D" w:rsidP="0086556D">
      <w:pPr>
        <w:rPr>
          <w:sz w:val="20"/>
          <w:szCs w:val="20"/>
        </w:rPr>
      </w:pPr>
      <w:r w:rsidRPr="00562060">
        <w:rPr>
          <w:sz w:val="20"/>
          <w:szCs w:val="20"/>
        </w:rPr>
        <w:t xml:space="preserve"> The Seminar comprise one  2-hour session for each of  </w:t>
      </w:r>
    </w:p>
    <w:p w:rsidR="0086556D" w:rsidRPr="00562060" w:rsidRDefault="0086556D" w:rsidP="0086556D">
      <w:pPr>
        <w:rPr>
          <w:sz w:val="20"/>
          <w:szCs w:val="20"/>
        </w:rPr>
      </w:pPr>
      <w:r w:rsidRPr="00562060">
        <w:rPr>
          <w:sz w:val="20"/>
          <w:szCs w:val="20"/>
        </w:rPr>
        <w:t xml:space="preserve"> the following skill areas</w:t>
      </w:r>
      <w:r w:rsidR="00AF4BDA" w:rsidRPr="00562060">
        <w:rPr>
          <w:sz w:val="20"/>
          <w:szCs w:val="20"/>
        </w:rPr>
        <w:t>.</w:t>
      </w:r>
      <w:r w:rsidRPr="00562060">
        <w:rPr>
          <w:sz w:val="20"/>
          <w:szCs w:val="20"/>
        </w:rPr>
        <w:t xml:space="preserve">  </w:t>
      </w:r>
    </w:p>
    <w:p w:rsidR="0086556D" w:rsidRPr="0086556D" w:rsidRDefault="0086556D" w:rsidP="0086556D">
      <w:pPr>
        <w:numPr>
          <w:ilvl w:val="0"/>
          <w:numId w:val="21"/>
        </w:numPr>
        <w:rPr>
          <w:sz w:val="20"/>
          <w:szCs w:val="20"/>
        </w:rPr>
      </w:pPr>
      <w:r w:rsidRPr="0086556D">
        <w:rPr>
          <w:iCs/>
          <w:sz w:val="20"/>
          <w:szCs w:val="20"/>
        </w:rPr>
        <w:t>Leadership skills</w:t>
      </w:r>
    </w:p>
    <w:p w:rsidR="0086556D" w:rsidRPr="0086556D" w:rsidRDefault="0086556D" w:rsidP="0086556D">
      <w:pPr>
        <w:numPr>
          <w:ilvl w:val="0"/>
          <w:numId w:val="21"/>
        </w:numPr>
        <w:rPr>
          <w:sz w:val="20"/>
          <w:szCs w:val="20"/>
        </w:rPr>
      </w:pPr>
      <w:r w:rsidRPr="0086556D">
        <w:rPr>
          <w:iCs/>
          <w:sz w:val="20"/>
          <w:szCs w:val="20"/>
        </w:rPr>
        <w:t>Communication skills</w:t>
      </w:r>
    </w:p>
    <w:p w:rsidR="0086556D" w:rsidRPr="0086556D" w:rsidRDefault="0086556D" w:rsidP="0086556D">
      <w:pPr>
        <w:numPr>
          <w:ilvl w:val="0"/>
          <w:numId w:val="21"/>
        </w:numPr>
        <w:rPr>
          <w:sz w:val="20"/>
          <w:szCs w:val="20"/>
        </w:rPr>
      </w:pPr>
      <w:r w:rsidRPr="0086556D">
        <w:rPr>
          <w:iCs/>
          <w:sz w:val="20"/>
          <w:szCs w:val="20"/>
        </w:rPr>
        <w:t>Creativity &amp; Resource Development</w:t>
      </w:r>
    </w:p>
    <w:p w:rsidR="0086556D" w:rsidRPr="0086556D" w:rsidRDefault="0086556D" w:rsidP="0086556D">
      <w:pPr>
        <w:numPr>
          <w:ilvl w:val="0"/>
          <w:numId w:val="21"/>
        </w:numPr>
        <w:rPr>
          <w:sz w:val="20"/>
          <w:szCs w:val="20"/>
        </w:rPr>
      </w:pPr>
      <w:r w:rsidRPr="0086556D">
        <w:rPr>
          <w:iCs/>
          <w:sz w:val="20"/>
          <w:szCs w:val="20"/>
        </w:rPr>
        <w:t>Child &amp; Youth Evangelism</w:t>
      </w:r>
    </w:p>
    <w:p w:rsidR="00CF7839" w:rsidRPr="003F6DF4" w:rsidRDefault="0086556D" w:rsidP="00AF4BDA">
      <w:pPr>
        <w:pStyle w:val="ListParagraph"/>
        <w:numPr>
          <w:ilvl w:val="0"/>
          <w:numId w:val="21"/>
        </w:numPr>
        <w:jc w:val="both"/>
        <w:rPr>
          <w:sz w:val="20"/>
          <w:szCs w:val="20"/>
        </w:rPr>
      </w:pPr>
      <w:r w:rsidRPr="003F6DF4">
        <w:rPr>
          <w:iCs/>
          <w:sz w:val="20"/>
          <w:szCs w:val="20"/>
        </w:rPr>
        <w:t xml:space="preserve">Child Development </w:t>
      </w:r>
    </w:p>
    <w:p w:rsidR="00AF4BDA" w:rsidRPr="003F6DF4" w:rsidRDefault="00AF4BDA" w:rsidP="00AF4BDA">
      <w:pPr>
        <w:jc w:val="both"/>
        <w:rPr>
          <w:sz w:val="20"/>
          <w:szCs w:val="20"/>
        </w:rPr>
      </w:pPr>
    </w:p>
    <w:p w:rsidR="000E4630" w:rsidRDefault="00411F82" w:rsidP="00E14706">
      <w:pPr>
        <w:jc w:val="both"/>
        <w:rPr>
          <w:sz w:val="20"/>
          <w:szCs w:val="20"/>
        </w:rPr>
      </w:pPr>
      <w:r w:rsidRPr="00411F82">
        <w:rPr>
          <w:sz w:val="20"/>
          <w:szCs w:val="20"/>
        </w:rPr>
        <w:t xml:space="preserve">The training is conducted over </w:t>
      </w:r>
      <w:r>
        <w:rPr>
          <w:sz w:val="20"/>
          <w:szCs w:val="20"/>
        </w:rPr>
        <w:t xml:space="preserve">the weekend of </w:t>
      </w:r>
      <w:r w:rsidRPr="001075CB">
        <w:rPr>
          <w:b/>
          <w:i/>
          <w:sz w:val="20"/>
          <w:szCs w:val="20"/>
        </w:rPr>
        <w:t>July 6-8, 2012 at the West Jamaica Conference Complex</w:t>
      </w:r>
      <w:r>
        <w:rPr>
          <w:sz w:val="20"/>
          <w:szCs w:val="20"/>
        </w:rPr>
        <w:t>, and will involve participants from all four parishes.</w:t>
      </w:r>
    </w:p>
    <w:p w:rsidR="00411F82" w:rsidRDefault="00411F82" w:rsidP="00E14706">
      <w:pPr>
        <w:jc w:val="both"/>
        <w:rPr>
          <w:sz w:val="20"/>
          <w:szCs w:val="20"/>
        </w:rPr>
      </w:pPr>
    </w:p>
    <w:p w:rsidR="00411F82" w:rsidRDefault="00411F82" w:rsidP="00E14706">
      <w:pPr>
        <w:jc w:val="both"/>
        <w:rPr>
          <w:sz w:val="20"/>
          <w:szCs w:val="20"/>
        </w:rPr>
      </w:pPr>
      <w:r>
        <w:rPr>
          <w:sz w:val="20"/>
          <w:szCs w:val="20"/>
        </w:rPr>
        <w:t>The cost is yet to be finalized but could be in the region of $1000.</w:t>
      </w:r>
    </w:p>
    <w:p w:rsidR="00411F82" w:rsidRDefault="00411F82" w:rsidP="00E14706">
      <w:pPr>
        <w:jc w:val="both"/>
        <w:rPr>
          <w:sz w:val="20"/>
          <w:szCs w:val="20"/>
        </w:rPr>
      </w:pPr>
    </w:p>
    <w:p w:rsidR="00411F82" w:rsidRDefault="00493F78" w:rsidP="00E14706">
      <w:pPr>
        <w:jc w:val="both"/>
        <w:rPr>
          <w:sz w:val="20"/>
          <w:szCs w:val="20"/>
        </w:rPr>
      </w:pPr>
      <w:r>
        <w:rPr>
          <w:noProof/>
          <w:sz w:val="22"/>
          <w:szCs w:val="22"/>
          <w:lang w:val="en-GB" w:eastAsia="en-GB"/>
        </w:rPr>
        <w:drawing>
          <wp:anchor distT="0" distB="0" distL="114300" distR="114300" simplePos="0" relativeHeight="251672576" behindDoc="0" locked="0" layoutInCell="1" allowOverlap="1" wp14:anchorId="23D7106B" wp14:editId="0C9D8EAC">
            <wp:simplePos x="0" y="0"/>
            <wp:positionH relativeFrom="column">
              <wp:posOffset>5010150</wp:posOffset>
            </wp:positionH>
            <wp:positionV relativeFrom="paragraph">
              <wp:posOffset>142240</wp:posOffset>
            </wp:positionV>
            <wp:extent cx="1574800" cy="1183640"/>
            <wp:effectExtent l="0" t="0" r="635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pewel MGTC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4800" cy="1183640"/>
                    </a:xfrm>
                    <a:prstGeom prst="rect">
                      <a:avLst/>
                    </a:prstGeom>
                  </pic:spPr>
                </pic:pic>
              </a:graphicData>
            </a:graphic>
            <wp14:sizeRelH relativeFrom="page">
              <wp14:pctWidth>0</wp14:pctWidth>
            </wp14:sizeRelH>
            <wp14:sizeRelV relativeFrom="page">
              <wp14:pctHeight>0</wp14:pctHeight>
            </wp14:sizeRelV>
          </wp:anchor>
        </w:drawing>
      </w:r>
      <w:r w:rsidR="00411F82">
        <w:rPr>
          <w:sz w:val="20"/>
          <w:szCs w:val="20"/>
        </w:rPr>
        <w:t xml:space="preserve">The </w:t>
      </w:r>
      <w:r w:rsidR="00411F82" w:rsidRPr="00411F82">
        <w:rPr>
          <w:b/>
          <w:i/>
          <w:sz w:val="20"/>
          <w:szCs w:val="20"/>
        </w:rPr>
        <w:t>Seminar Resource Manual</w:t>
      </w:r>
      <w:r w:rsidR="00411F82">
        <w:rPr>
          <w:sz w:val="20"/>
          <w:szCs w:val="20"/>
        </w:rPr>
        <w:t xml:space="preserve">, which contains all the material to be </w:t>
      </w:r>
      <w:proofErr w:type="gramStart"/>
      <w:r w:rsidR="00411F82">
        <w:rPr>
          <w:sz w:val="20"/>
          <w:szCs w:val="20"/>
        </w:rPr>
        <w:t>covered</w:t>
      </w:r>
      <w:proofErr w:type="gramEnd"/>
      <w:r w:rsidR="00411F82">
        <w:rPr>
          <w:sz w:val="20"/>
          <w:szCs w:val="20"/>
        </w:rPr>
        <w:t xml:space="preserve"> is available as a download from our website. This may be the only access you have to the resource manual so be sure to download and study it.</w:t>
      </w:r>
    </w:p>
    <w:p w:rsidR="00A83C94" w:rsidRPr="005A2C0C" w:rsidRDefault="00A83C94" w:rsidP="005A2C0C">
      <w:pPr>
        <w:rPr>
          <w:sz w:val="20"/>
          <w:szCs w:val="20"/>
        </w:rPr>
      </w:pPr>
    </w:p>
    <w:p w:rsidR="00AC2297" w:rsidRPr="000E5560" w:rsidRDefault="00AC2297" w:rsidP="00497D1C">
      <w:pPr>
        <w:rPr>
          <w:b/>
        </w:rPr>
      </w:pPr>
    </w:p>
    <w:p w:rsidR="00497D1C" w:rsidRPr="009F4134" w:rsidRDefault="00962ED6" w:rsidP="00497D1C">
      <w:pPr>
        <w:rPr>
          <w:sz w:val="40"/>
          <w:szCs w:val="40"/>
        </w:rPr>
      </w:pPr>
      <w:r>
        <w:rPr>
          <w:b/>
          <w:sz w:val="40"/>
          <w:szCs w:val="40"/>
        </w:rPr>
        <w:t>Personalities to know</w:t>
      </w:r>
    </w:p>
    <w:p w:rsidR="003F73D7" w:rsidRPr="00DE24C3" w:rsidRDefault="00DE24C3" w:rsidP="00497D1C">
      <w:pPr>
        <w:rPr>
          <w:b/>
          <w:i/>
          <w:sz w:val="20"/>
          <w:szCs w:val="20"/>
          <w:u w:val="single"/>
        </w:rPr>
      </w:pPr>
      <w:r w:rsidRPr="00DE24C3">
        <w:rPr>
          <w:b/>
          <w:i/>
          <w:sz w:val="20"/>
          <w:szCs w:val="20"/>
          <w:u w:val="single"/>
        </w:rPr>
        <w:t xml:space="preserve">Master Guide Parish President, </w:t>
      </w:r>
      <w:r w:rsidR="00962ED6" w:rsidRPr="00DE24C3">
        <w:rPr>
          <w:b/>
          <w:i/>
          <w:sz w:val="20"/>
          <w:szCs w:val="20"/>
          <w:u w:val="single"/>
        </w:rPr>
        <w:t>Katia Davis</w:t>
      </w:r>
    </w:p>
    <w:p w:rsidR="00100F66" w:rsidRDefault="00F97CB2" w:rsidP="00100F66">
      <w:pPr>
        <w:jc w:val="both"/>
        <w:rPr>
          <w:sz w:val="20"/>
          <w:szCs w:val="20"/>
        </w:rPr>
      </w:pPr>
      <w:r>
        <w:rPr>
          <w:noProof/>
          <w:sz w:val="20"/>
          <w:szCs w:val="20"/>
          <w:lang w:val="en-GB" w:eastAsia="en-GB"/>
        </w:rPr>
        <w:drawing>
          <wp:anchor distT="0" distB="0" distL="114300" distR="114300" simplePos="0" relativeHeight="251669504" behindDoc="0" locked="0" layoutInCell="1" allowOverlap="1" wp14:anchorId="70BA7058" wp14:editId="3B74CC3E">
            <wp:simplePos x="0" y="0"/>
            <wp:positionH relativeFrom="column">
              <wp:posOffset>0</wp:posOffset>
            </wp:positionH>
            <wp:positionV relativeFrom="paragraph">
              <wp:posOffset>43180</wp:posOffset>
            </wp:positionV>
            <wp:extent cx="1223645" cy="11620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tia.jpg"/>
                    <pic:cNvPicPr/>
                  </pic:nvPicPr>
                  <pic:blipFill>
                    <a:blip r:embed="rId14">
                      <a:extLst>
                        <a:ext uri="{BEBA8EAE-BF5A-486C-A8C5-ECC9F3942E4B}">
                          <a14:imgProps xmlns:a14="http://schemas.microsoft.com/office/drawing/2010/main">
                            <a14:imgLayer r:embed="rId15">
                              <a14:imgEffect>
                                <a14:sharpenSoften amount="26000"/>
                              </a14:imgEffect>
                              <a14:imgEffect>
                                <a14:brightnessContrast bright="51000" contrast="-8000"/>
                              </a14:imgEffect>
                            </a14:imgLayer>
                          </a14:imgProps>
                        </a:ext>
                        <a:ext uri="{28A0092B-C50C-407E-A947-70E740481C1C}">
                          <a14:useLocalDpi xmlns:a14="http://schemas.microsoft.com/office/drawing/2010/main" val="0"/>
                        </a:ext>
                      </a:extLst>
                    </a:blip>
                    <a:stretch>
                      <a:fillRect/>
                    </a:stretch>
                  </pic:blipFill>
                  <pic:spPr>
                    <a:xfrm>
                      <a:off x="0" y="0"/>
                      <a:ext cx="1223645" cy="1162050"/>
                    </a:xfrm>
                    <a:prstGeom prst="rect">
                      <a:avLst/>
                    </a:prstGeom>
                  </pic:spPr>
                </pic:pic>
              </a:graphicData>
            </a:graphic>
            <wp14:sizeRelH relativeFrom="page">
              <wp14:pctWidth>0</wp14:pctWidth>
            </wp14:sizeRelH>
            <wp14:sizeRelV relativeFrom="page">
              <wp14:pctHeight>0</wp14:pctHeight>
            </wp14:sizeRelV>
          </wp:anchor>
        </w:drawing>
      </w:r>
      <w:r w:rsidR="008D3D4D">
        <w:rPr>
          <w:sz w:val="20"/>
          <w:szCs w:val="20"/>
        </w:rPr>
        <w:t xml:space="preserve">Katia Davis is a long standing member of the Hanover Federation of Adventist Youth, where she currently serves as Treasurer.   She was invested as a Master Guide in November 2009, and in that same year reactivated her Pathfinder </w:t>
      </w:r>
    </w:p>
    <w:p w:rsidR="00100F66" w:rsidRDefault="00100F66" w:rsidP="00100F66">
      <w:pPr>
        <w:jc w:val="both"/>
        <w:rPr>
          <w:i/>
          <w:sz w:val="16"/>
          <w:szCs w:val="16"/>
        </w:rPr>
      </w:pPr>
      <w:r w:rsidRPr="006901A8">
        <w:rPr>
          <w:i/>
          <w:sz w:val="16"/>
          <w:szCs w:val="16"/>
        </w:rPr>
        <w:t xml:space="preserve">MG Katia Davis, (in sash)  </w:t>
      </w:r>
      <w:r>
        <w:rPr>
          <w:i/>
          <w:sz w:val="16"/>
          <w:szCs w:val="16"/>
        </w:rPr>
        <w:tab/>
      </w:r>
      <w:r>
        <w:rPr>
          <w:sz w:val="20"/>
          <w:szCs w:val="20"/>
        </w:rPr>
        <w:t>Club, bringing 100%</w:t>
      </w:r>
    </w:p>
    <w:p w:rsidR="00100F66" w:rsidRDefault="00100F66" w:rsidP="00100F66">
      <w:pPr>
        <w:jc w:val="both"/>
        <w:rPr>
          <w:i/>
          <w:sz w:val="16"/>
          <w:szCs w:val="16"/>
        </w:rPr>
      </w:pPr>
      <w:r w:rsidRPr="006901A8">
        <w:rPr>
          <w:i/>
          <w:sz w:val="16"/>
          <w:szCs w:val="16"/>
        </w:rPr>
        <w:t xml:space="preserve">with investees from the Dias </w:t>
      </w:r>
      <w:r>
        <w:rPr>
          <w:i/>
          <w:sz w:val="16"/>
          <w:szCs w:val="16"/>
        </w:rPr>
        <w:tab/>
      </w:r>
      <w:r>
        <w:rPr>
          <w:sz w:val="20"/>
          <w:szCs w:val="20"/>
        </w:rPr>
        <w:t>of  her Pathfinders to</w:t>
      </w:r>
    </w:p>
    <w:p w:rsidR="00100F66" w:rsidRDefault="00100F66" w:rsidP="00100F66">
      <w:pPr>
        <w:ind w:left="2160" w:hanging="2160"/>
        <w:jc w:val="both"/>
        <w:rPr>
          <w:sz w:val="20"/>
          <w:szCs w:val="20"/>
        </w:rPr>
      </w:pPr>
      <w:r w:rsidRPr="006901A8">
        <w:rPr>
          <w:i/>
          <w:sz w:val="16"/>
          <w:szCs w:val="16"/>
        </w:rPr>
        <w:t>MGTC, October 2010</w:t>
      </w:r>
      <w:r w:rsidRPr="00100F66">
        <w:rPr>
          <w:sz w:val="20"/>
          <w:szCs w:val="20"/>
        </w:rPr>
        <w:t xml:space="preserve"> </w:t>
      </w:r>
      <w:r>
        <w:rPr>
          <w:sz w:val="20"/>
          <w:szCs w:val="20"/>
        </w:rPr>
        <w:tab/>
        <w:t xml:space="preserve">investiture.  She </w:t>
      </w:r>
      <w:r w:rsidR="008D3D4D">
        <w:rPr>
          <w:sz w:val="20"/>
          <w:szCs w:val="20"/>
        </w:rPr>
        <w:t xml:space="preserve">organized a Master Guide Training </w:t>
      </w:r>
    </w:p>
    <w:p w:rsidR="008D3D4D" w:rsidRDefault="008D3D4D" w:rsidP="00100F66">
      <w:pPr>
        <w:jc w:val="both"/>
        <w:rPr>
          <w:sz w:val="20"/>
          <w:szCs w:val="20"/>
        </w:rPr>
      </w:pPr>
      <w:r>
        <w:rPr>
          <w:sz w:val="20"/>
          <w:szCs w:val="20"/>
        </w:rPr>
        <w:t>Center (MGTC) at Dias in 2010 and that year invested two new Master Guides.</w:t>
      </w:r>
    </w:p>
    <w:p w:rsidR="008D3D4D" w:rsidRDefault="008D3D4D" w:rsidP="00100F66">
      <w:pPr>
        <w:jc w:val="both"/>
        <w:rPr>
          <w:sz w:val="20"/>
          <w:szCs w:val="20"/>
        </w:rPr>
      </w:pPr>
      <w:r>
        <w:rPr>
          <w:sz w:val="20"/>
          <w:szCs w:val="20"/>
        </w:rPr>
        <w:t>She was elected President of the Hanover Master Guide Club (HMGC) in 201</w:t>
      </w:r>
      <w:r w:rsidR="00100F66">
        <w:rPr>
          <w:sz w:val="20"/>
          <w:szCs w:val="20"/>
        </w:rPr>
        <w:t>2</w:t>
      </w:r>
      <w:r>
        <w:rPr>
          <w:sz w:val="20"/>
          <w:szCs w:val="20"/>
        </w:rPr>
        <w:t>, with responsibility for the overall coordination of the parish program</w:t>
      </w:r>
      <w:r w:rsidR="00100F66">
        <w:rPr>
          <w:sz w:val="20"/>
          <w:szCs w:val="20"/>
        </w:rPr>
        <w:t xml:space="preserve"> for the next two years (2012-2013)</w:t>
      </w:r>
      <w:r>
        <w:rPr>
          <w:sz w:val="20"/>
          <w:szCs w:val="20"/>
        </w:rPr>
        <w:t>, and to serve as a vice-president of the West Jamaica Conference Master \Guide Association.</w:t>
      </w:r>
    </w:p>
    <w:p w:rsidR="001C5A53" w:rsidRDefault="001C5A53" w:rsidP="00497D1C">
      <w:pPr>
        <w:rPr>
          <w:sz w:val="20"/>
          <w:szCs w:val="20"/>
        </w:rPr>
      </w:pPr>
      <w:r>
        <w:rPr>
          <w:sz w:val="20"/>
          <w:szCs w:val="20"/>
        </w:rPr>
        <w:t>We wish her a successful double tenure, and look forward to working with her to build the parish program.</w:t>
      </w:r>
    </w:p>
    <w:p w:rsidR="000E5560" w:rsidRDefault="00E215A8" w:rsidP="000E5560">
      <w:pPr>
        <w:rPr>
          <w:b/>
          <w:sz w:val="20"/>
          <w:szCs w:val="20"/>
        </w:rPr>
      </w:pPr>
      <w:r w:rsidRPr="000E4630">
        <w:rPr>
          <w:noProof/>
          <w:sz w:val="20"/>
          <w:szCs w:val="20"/>
          <w:lang w:val="en-GB" w:eastAsia="en-GB"/>
        </w:rPr>
        <w:lastRenderedPageBreak/>
        <w:drawing>
          <wp:anchor distT="0" distB="0" distL="114300" distR="114300" simplePos="0" relativeHeight="251657216" behindDoc="1" locked="0" layoutInCell="1" allowOverlap="1" wp14:anchorId="0ACC2C23" wp14:editId="55C5E460">
            <wp:simplePos x="0" y="0"/>
            <wp:positionH relativeFrom="column">
              <wp:posOffset>13234</wp:posOffset>
            </wp:positionH>
            <wp:positionV relativeFrom="paragraph">
              <wp:posOffset>-222250</wp:posOffset>
            </wp:positionV>
            <wp:extent cx="723265" cy="763905"/>
            <wp:effectExtent l="0" t="0" r="635"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23265" cy="763905"/>
                    </a:xfrm>
                    <a:prstGeom prst="rect">
                      <a:avLst/>
                    </a:prstGeom>
                    <a:noFill/>
                    <a:ln>
                      <a:noFill/>
                    </a:ln>
                  </pic:spPr>
                </pic:pic>
              </a:graphicData>
            </a:graphic>
            <wp14:sizeRelH relativeFrom="page">
              <wp14:pctWidth>0</wp14:pctWidth>
            </wp14:sizeRelH>
            <wp14:sizeRelV relativeFrom="page">
              <wp14:pctHeight>0</wp14:pctHeight>
            </wp14:sizeRelV>
          </wp:anchor>
        </w:drawing>
      </w:r>
      <w:r w:rsidR="000E5560">
        <w:rPr>
          <w:b/>
          <w:sz w:val="20"/>
          <w:szCs w:val="20"/>
        </w:rPr>
        <w:tab/>
      </w:r>
      <w:r w:rsidR="0025358E" w:rsidRPr="000E4630">
        <w:rPr>
          <w:b/>
          <w:sz w:val="20"/>
          <w:szCs w:val="20"/>
        </w:rPr>
        <w:tab/>
      </w:r>
    </w:p>
    <w:p w:rsidR="000E5560" w:rsidRDefault="000E5560" w:rsidP="000E5560">
      <w:pPr>
        <w:rPr>
          <w:b/>
          <w:sz w:val="20"/>
          <w:szCs w:val="20"/>
        </w:rPr>
      </w:pPr>
    </w:p>
    <w:p w:rsidR="002270DA" w:rsidRDefault="002270DA" w:rsidP="000E5560">
      <w:pPr>
        <w:rPr>
          <w:b/>
          <w:sz w:val="36"/>
          <w:szCs w:val="36"/>
        </w:rPr>
      </w:pPr>
    </w:p>
    <w:p w:rsidR="00E80F4A" w:rsidRPr="005F4A8A" w:rsidRDefault="008F05B3" w:rsidP="000E5560">
      <w:pPr>
        <w:rPr>
          <w:b/>
          <w:i/>
          <w:color w:val="008000"/>
          <w:sz w:val="36"/>
          <w:szCs w:val="36"/>
        </w:rPr>
      </w:pPr>
      <w:r w:rsidRPr="005F4A8A">
        <w:rPr>
          <w:b/>
          <w:sz w:val="36"/>
          <w:szCs w:val="36"/>
        </w:rPr>
        <w:t xml:space="preserve">Center Profile- </w:t>
      </w:r>
      <w:r w:rsidR="004F7113">
        <w:rPr>
          <w:b/>
          <w:i/>
          <w:color w:val="008000"/>
          <w:sz w:val="36"/>
          <w:szCs w:val="36"/>
        </w:rPr>
        <w:t>Hopewell</w:t>
      </w:r>
    </w:p>
    <w:p w:rsidR="00022ECE" w:rsidRPr="000E4630" w:rsidRDefault="0011113D" w:rsidP="00022ECE">
      <w:pPr>
        <w:jc w:val="both"/>
        <w:rPr>
          <w:sz w:val="20"/>
          <w:szCs w:val="20"/>
        </w:rPr>
      </w:pPr>
      <w:r>
        <w:rPr>
          <w:sz w:val="20"/>
          <w:szCs w:val="20"/>
        </w:rPr>
        <w:t>The Hopewell Master Guide Training Center has been one of the best managed and most effective in training Master Guides over the years, and the current Center Instructor</w:t>
      </w:r>
      <w:r w:rsidR="00CE27D5">
        <w:rPr>
          <w:sz w:val="20"/>
          <w:szCs w:val="20"/>
        </w:rPr>
        <w:t>s</w:t>
      </w:r>
      <w:r w:rsidR="00022ECE">
        <w:rPr>
          <w:sz w:val="20"/>
          <w:szCs w:val="20"/>
        </w:rPr>
        <w:t xml:space="preserve">, </w:t>
      </w:r>
      <w:r>
        <w:rPr>
          <w:sz w:val="20"/>
          <w:szCs w:val="20"/>
        </w:rPr>
        <w:t>MG</w:t>
      </w:r>
      <w:r w:rsidR="00CE27D5">
        <w:rPr>
          <w:sz w:val="20"/>
          <w:szCs w:val="20"/>
        </w:rPr>
        <w:t>s</w:t>
      </w:r>
      <w:r>
        <w:rPr>
          <w:sz w:val="20"/>
          <w:szCs w:val="20"/>
        </w:rPr>
        <w:t xml:space="preserve"> </w:t>
      </w:r>
      <w:proofErr w:type="spellStart"/>
      <w:r>
        <w:rPr>
          <w:sz w:val="20"/>
          <w:szCs w:val="20"/>
        </w:rPr>
        <w:t>Sephton</w:t>
      </w:r>
      <w:proofErr w:type="spellEnd"/>
      <w:r>
        <w:rPr>
          <w:sz w:val="20"/>
          <w:szCs w:val="20"/>
        </w:rPr>
        <w:t xml:space="preserve"> Spencer</w:t>
      </w:r>
      <w:r w:rsidR="00CE27D5">
        <w:rPr>
          <w:sz w:val="20"/>
          <w:szCs w:val="20"/>
        </w:rPr>
        <w:t xml:space="preserve"> and </w:t>
      </w:r>
      <w:proofErr w:type="spellStart"/>
      <w:r w:rsidR="00CE27D5">
        <w:rPr>
          <w:sz w:val="20"/>
          <w:szCs w:val="20"/>
        </w:rPr>
        <w:t>Leinghton</w:t>
      </w:r>
      <w:proofErr w:type="spellEnd"/>
      <w:r w:rsidR="00CE27D5">
        <w:rPr>
          <w:sz w:val="20"/>
          <w:szCs w:val="20"/>
        </w:rPr>
        <w:t xml:space="preserve"> Jones</w:t>
      </w:r>
      <w:r>
        <w:rPr>
          <w:sz w:val="20"/>
          <w:szCs w:val="20"/>
        </w:rPr>
        <w:t xml:space="preserve">, </w:t>
      </w:r>
      <w:r w:rsidR="00CE27D5">
        <w:rPr>
          <w:sz w:val="20"/>
          <w:szCs w:val="20"/>
        </w:rPr>
        <w:t>are</w:t>
      </w:r>
      <w:r>
        <w:rPr>
          <w:sz w:val="20"/>
          <w:szCs w:val="20"/>
        </w:rPr>
        <w:t xml:space="preserve"> maintaining that tradition</w:t>
      </w:r>
      <w:r w:rsidR="001E2833">
        <w:rPr>
          <w:sz w:val="20"/>
          <w:szCs w:val="20"/>
        </w:rPr>
        <w:t>, with trainees from at least four churches in the district</w:t>
      </w:r>
      <w:r>
        <w:rPr>
          <w:sz w:val="20"/>
          <w:szCs w:val="20"/>
        </w:rPr>
        <w:t xml:space="preserve">. </w:t>
      </w:r>
      <w:r w:rsidR="00022ECE">
        <w:rPr>
          <w:sz w:val="20"/>
          <w:szCs w:val="20"/>
        </w:rPr>
        <w:t>The center currently has</w:t>
      </w:r>
      <w:r w:rsidR="005317FA">
        <w:rPr>
          <w:sz w:val="20"/>
          <w:szCs w:val="20"/>
        </w:rPr>
        <w:t xml:space="preserve"> about eight</w:t>
      </w:r>
      <w:r w:rsidR="00022ECE">
        <w:rPr>
          <w:sz w:val="20"/>
          <w:szCs w:val="20"/>
        </w:rPr>
        <w:t xml:space="preserve"> active trainees, most of </w:t>
      </w:r>
      <w:proofErr w:type="gramStart"/>
      <w:r w:rsidR="00022ECE">
        <w:rPr>
          <w:sz w:val="20"/>
          <w:szCs w:val="20"/>
        </w:rPr>
        <w:t>whom</w:t>
      </w:r>
      <w:proofErr w:type="gramEnd"/>
      <w:r w:rsidR="00022ECE">
        <w:rPr>
          <w:sz w:val="20"/>
          <w:szCs w:val="20"/>
        </w:rPr>
        <w:t xml:space="preserve"> have previously, successfully completed both pre-tests and are preparing for investiture this year. Classes are held on Sabbath Afternoons at the Hopewell SDA Church. </w:t>
      </w:r>
    </w:p>
    <w:p w:rsidR="00022ECE" w:rsidRDefault="00022ECE" w:rsidP="0046635E">
      <w:pPr>
        <w:jc w:val="both"/>
        <w:rPr>
          <w:sz w:val="20"/>
          <w:szCs w:val="20"/>
        </w:rPr>
      </w:pPr>
    </w:p>
    <w:p w:rsidR="006C375A" w:rsidRDefault="0011113D" w:rsidP="0046635E">
      <w:pPr>
        <w:jc w:val="both"/>
        <w:rPr>
          <w:sz w:val="20"/>
          <w:szCs w:val="20"/>
        </w:rPr>
      </w:pPr>
      <w:r>
        <w:rPr>
          <w:sz w:val="20"/>
          <w:szCs w:val="20"/>
        </w:rPr>
        <w:t xml:space="preserve">In the recently completed Master Guide Pre-Test, a </w:t>
      </w:r>
      <w:r w:rsidRPr="00C3502E">
        <w:rPr>
          <w:b/>
          <w:sz w:val="20"/>
          <w:szCs w:val="20"/>
        </w:rPr>
        <w:t xml:space="preserve">Hopewell trainee, </w:t>
      </w:r>
      <w:proofErr w:type="spellStart"/>
      <w:r w:rsidRPr="00C3502E">
        <w:rPr>
          <w:b/>
          <w:sz w:val="20"/>
          <w:szCs w:val="20"/>
        </w:rPr>
        <w:t>Keon</w:t>
      </w:r>
      <w:proofErr w:type="spellEnd"/>
      <w:r w:rsidRPr="00C3502E">
        <w:rPr>
          <w:b/>
          <w:sz w:val="20"/>
          <w:szCs w:val="20"/>
        </w:rPr>
        <w:t xml:space="preserve"> Wright earned the highest mark (92%) </w:t>
      </w:r>
      <w:r w:rsidR="00C3502E">
        <w:rPr>
          <w:b/>
          <w:sz w:val="20"/>
          <w:szCs w:val="20"/>
        </w:rPr>
        <w:t>in</w:t>
      </w:r>
      <w:r w:rsidRPr="00C3502E">
        <w:rPr>
          <w:b/>
          <w:sz w:val="20"/>
          <w:szCs w:val="20"/>
        </w:rPr>
        <w:t xml:space="preserve"> the parish</w:t>
      </w:r>
      <w:r>
        <w:rPr>
          <w:sz w:val="20"/>
          <w:szCs w:val="20"/>
        </w:rPr>
        <w:t xml:space="preserve">. We offer </w:t>
      </w:r>
      <w:proofErr w:type="spellStart"/>
      <w:r>
        <w:rPr>
          <w:sz w:val="20"/>
          <w:szCs w:val="20"/>
        </w:rPr>
        <w:t>Keon</w:t>
      </w:r>
      <w:proofErr w:type="spellEnd"/>
      <w:r>
        <w:rPr>
          <w:sz w:val="20"/>
          <w:szCs w:val="20"/>
        </w:rPr>
        <w:t>, her instructor</w:t>
      </w:r>
      <w:r w:rsidR="00C3502E">
        <w:rPr>
          <w:sz w:val="20"/>
          <w:szCs w:val="20"/>
        </w:rPr>
        <w:t>s</w:t>
      </w:r>
      <w:r>
        <w:rPr>
          <w:sz w:val="20"/>
          <w:szCs w:val="20"/>
        </w:rPr>
        <w:t xml:space="preserve"> and the entire Hopewell family our congratulations.  </w:t>
      </w:r>
    </w:p>
    <w:p w:rsidR="009B4A98" w:rsidRPr="000E4630" w:rsidRDefault="009B4A98" w:rsidP="0046635E">
      <w:pPr>
        <w:jc w:val="both"/>
        <w:rPr>
          <w:sz w:val="20"/>
          <w:szCs w:val="20"/>
        </w:rPr>
      </w:pPr>
    </w:p>
    <w:p w:rsidR="00DE24C3" w:rsidRPr="00493F78" w:rsidRDefault="000E5560" w:rsidP="00205D08">
      <w:pPr>
        <w:jc w:val="both"/>
        <w:rPr>
          <w:i/>
          <w:color w:val="FF0000"/>
          <w:sz w:val="18"/>
          <w:szCs w:val="18"/>
        </w:rPr>
      </w:pPr>
      <w:r>
        <w:rPr>
          <w:i/>
          <w:color w:val="FF0000"/>
          <w:sz w:val="18"/>
          <w:szCs w:val="18"/>
        </w:rPr>
        <w:t>Hopewell MGTC Trainees with instructor</w:t>
      </w:r>
      <w:r w:rsidR="00493F78">
        <w:rPr>
          <w:i/>
          <w:color w:val="FF0000"/>
          <w:sz w:val="18"/>
          <w:szCs w:val="18"/>
        </w:rPr>
        <w:t>s</w:t>
      </w:r>
      <w:r>
        <w:rPr>
          <w:i/>
          <w:color w:val="FF0000"/>
          <w:sz w:val="18"/>
          <w:szCs w:val="18"/>
        </w:rPr>
        <w:t xml:space="preserve"> </w:t>
      </w:r>
      <w:proofErr w:type="spellStart"/>
      <w:r>
        <w:rPr>
          <w:i/>
          <w:color w:val="FF0000"/>
          <w:sz w:val="18"/>
          <w:szCs w:val="18"/>
        </w:rPr>
        <w:t>Sephton</w:t>
      </w:r>
      <w:proofErr w:type="spellEnd"/>
      <w:r>
        <w:rPr>
          <w:i/>
          <w:color w:val="FF0000"/>
          <w:sz w:val="18"/>
          <w:szCs w:val="18"/>
        </w:rPr>
        <w:t xml:space="preserve"> Spencer</w:t>
      </w:r>
      <w:r w:rsidR="00493F78">
        <w:rPr>
          <w:i/>
          <w:color w:val="FF0000"/>
          <w:sz w:val="18"/>
          <w:szCs w:val="18"/>
        </w:rPr>
        <w:t xml:space="preserve"> (left) and </w:t>
      </w:r>
      <w:proofErr w:type="spellStart"/>
      <w:r w:rsidR="00493F78">
        <w:rPr>
          <w:i/>
          <w:color w:val="FF0000"/>
          <w:sz w:val="18"/>
          <w:szCs w:val="18"/>
        </w:rPr>
        <w:t>Le</w:t>
      </w:r>
      <w:r w:rsidR="00BA4B25">
        <w:rPr>
          <w:i/>
          <w:color w:val="FF0000"/>
          <w:sz w:val="18"/>
          <w:szCs w:val="18"/>
        </w:rPr>
        <w:t>n</w:t>
      </w:r>
      <w:r w:rsidR="00493F78">
        <w:rPr>
          <w:i/>
          <w:color w:val="FF0000"/>
          <w:sz w:val="18"/>
          <w:szCs w:val="18"/>
        </w:rPr>
        <w:t>ing</w:t>
      </w:r>
      <w:bookmarkStart w:id="0" w:name="_GoBack"/>
      <w:bookmarkEnd w:id="0"/>
      <w:r w:rsidR="00493F78">
        <w:rPr>
          <w:i/>
          <w:color w:val="FF0000"/>
          <w:sz w:val="18"/>
          <w:szCs w:val="18"/>
        </w:rPr>
        <w:t>ton</w:t>
      </w:r>
      <w:proofErr w:type="spellEnd"/>
      <w:r w:rsidR="00493F78">
        <w:rPr>
          <w:i/>
          <w:color w:val="FF0000"/>
          <w:sz w:val="18"/>
          <w:szCs w:val="18"/>
        </w:rPr>
        <w:t xml:space="preserve"> Jones (below)</w:t>
      </w:r>
      <w:r w:rsidR="00493F78">
        <w:rPr>
          <w:noProof/>
          <w:sz w:val="22"/>
          <w:szCs w:val="22"/>
          <w:lang w:val="en-GB" w:eastAsia="en-GB"/>
        </w:rPr>
        <w:drawing>
          <wp:anchor distT="0" distB="0" distL="114300" distR="114300" simplePos="0" relativeHeight="251671552" behindDoc="0" locked="0" layoutInCell="1" allowOverlap="1" wp14:anchorId="4C2FCE97" wp14:editId="611558A3">
            <wp:simplePos x="0" y="0"/>
            <wp:positionH relativeFrom="column">
              <wp:posOffset>0</wp:posOffset>
            </wp:positionH>
            <wp:positionV relativeFrom="paragraph">
              <wp:posOffset>1270</wp:posOffset>
            </wp:positionV>
            <wp:extent cx="1584325" cy="1190625"/>
            <wp:effectExtent l="0" t="0" r="0" b="952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pewell MGTC2.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84325" cy="1190625"/>
                    </a:xfrm>
                    <a:prstGeom prst="rect">
                      <a:avLst/>
                    </a:prstGeom>
                  </pic:spPr>
                </pic:pic>
              </a:graphicData>
            </a:graphic>
            <wp14:sizeRelH relativeFrom="page">
              <wp14:pctWidth>0</wp14:pctWidth>
            </wp14:sizeRelH>
            <wp14:sizeRelV relativeFrom="page">
              <wp14:pctHeight>0</wp14:pctHeight>
            </wp14:sizeRelV>
          </wp:anchor>
        </w:drawing>
      </w:r>
    </w:p>
    <w:p w:rsidR="00493F78" w:rsidRPr="00493F78" w:rsidRDefault="00493F78" w:rsidP="00493F78">
      <w:pPr>
        <w:rPr>
          <w:b/>
          <w:i/>
          <w:color w:val="FF0000"/>
          <w:sz w:val="18"/>
          <w:szCs w:val="18"/>
          <w:highlight w:val="yellow"/>
          <w:u w:val="single"/>
        </w:rPr>
      </w:pPr>
      <w:r w:rsidRPr="00493F78">
        <w:rPr>
          <w:i/>
          <w:color w:val="FF0000"/>
          <w:sz w:val="18"/>
          <w:szCs w:val="18"/>
        </w:rPr>
        <w:t xml:space="preserve">Outstanding Pre-Test performer </w:t>
      </w:r>
      <w:proofErr w:type="spellStart"/>
      <w:r w:rsidRPr="00493F78">
        <w:rPr>
          <w:i/>
          <w:color w:val="FF0000"/>
          <w:sz w:val="18"/>
          <w:szCs w:val="18"/>
        </w:rPr>
        <w:t>Keon</w:t>
      </w:r>
      <w:proofErr w:type="spellEnd"/>
      <w:r w:rsidRPr="00493F78">
        <w:rPr>
          <w:i/>
          <w:color w:val="FF0000"/>
          <w:sz w:val="18"/>
          <w:szCs w:val="18"/>
        </w:rPr>
        <w:t xml:space="preserve"> Wright is seated nearest to instructors</w:t>
      </w:r>
    </w:p>
    <w:p w:rsidR="00493F78" w:rsidRPr="00493F78" w:rsidRDefault="00493F78" w:rsidP="00F21131">
      <w:pPr>
        <w:jc w:val="center"/>
        <w:rPr>
          <w:b/>
          <w:i/>
          <w:color w:val="FF0000"/>
          <w:sz w:val="20"/>
          <w:szCs w:val="20"/>
          <w:highlight w:val="yellow"/>
          <w:u w:val="single"/>
        </w:rPr>
      </w:pPr>
    </w:p>
    <w:p w:rsidR="00493F78" w:rsidRDefault="00493F78" w:rsidP="00F21131">
      <w:pPr>
        <w:jc w:val="center"/>
        <w:rPr>
          <w:b/>
          <w:color w:val="FF0000"/>
          <w:sz w:val="20"/>
          <w:szCs w:val="20"/>
          <w:highlight w:val="yellow"/>
          <w:u w:val="single"/>
        </w:rPr>
      </w:pPr>
    </w:p>
    <w:p w:rsidR="00493F78" w:rsidRDefault="00493F78" w:rsidP="00F21131">
      <w:pPr>
        <w:jc w:val="center"/>
        <w:rPr>
          <w:b/>
          <w:color w:val="FF0000"/>
          <w:sz w:val="20"/>
          <w:szCs w:val="20"/>
          <w:highlight w:val="yellow"/>
          <w:u w:val="single"/>
        </w:rPr>
      </w:pPr>
    </w:p>
    <w:p w:rsidR="00F21131" w:rsidRPr="00ED73DA" w:rsidRDefault="00F21131" w:rsidP="00F21131">
      <w:pPr>
        <w:jc w:val="center"/>
        <w:rPr>
          <w:b/>
          <w:color w:val="FF0000"/>
          <w:sz w:val="20"/>
          <w:szCs w:val="20"/>
          <w:u w:val="single"/>
        </w:rPr>
      </w:pPr>
      <w:r w:rsidRPr="00ED73DA">
        <w:rPr>
          <w:b/>
          <w:color w:val="FF0000"/>
          <w:sz w:val="20"/>
          <w:szCs w:val="20"/>
          <w:highlight w:val="yellow"/>
          <w:u w:val="single"/>
        </w:rPr>
        <w:t>PRE-TEST UPDATE</w:t>
      </w:r>
    </w:p>
    <w:p w:rsidR="00F21131" w:rsidRPr="000E5560" w:rsidRDefault="00F21131" w:rsidP="00F21131">
      <w:pPr>
        <w:rPr>
          <w:sz w:val="20"/>
          <w:szCs w:val="20"/>
        </w:rPr>
      </w:pPr>
      <w:r w:rsidRPr="000E5560">
        <w:rPr>
          <w:sz w:val="20"/>
          <w:szCs w:val="20"/>
        </w:rPr>
        <w:t>Twelve candidates from  five training centers; Hopewell 2, Orange Bay 3, Lucea 3, Sandy Bay 3, Dias 1, sat the tests.</w:t>
      </w:r>
    </w:p>
    <w:p w:rsidR="00F21131" w:rsidRDefault="00F21131" w:rsidP="00F21131">
      <w:pPr>
        <w:rPr>
          <w:sz w:val="20"/>
          <w:szCs w:val="20"/>
        </w:rPr>
      </w:pPr>
      <w:r w:rsidRPr="000E5560">
        <w:rPr>
          <w:sz w:val="20"/>
          <w:szCs w:val="20"/>
        </w:rPr>
        <w:t xml:space="preserve">Seven of these were successful; Sandy Bay 3, Lucea 2, </w:t>
      </w:r>
      <w:r>
        <w:rPr>
          <w:sz w:val="20"/>
          <w:szCs w:val="20"/>
        </w:rPr>
        <w:t>Orange Bay 1, Hopewell 1.</w:t>
      </w:r>
    </w:p>
    <w:p w:rsidR="00F21131" w:rsidRDefault="00F21131" w:rsidP="00F21131">
      <w:pPr>
        <w:rPr>
          <w:b/>
          <w:sz w:val="20"/>
          <w:szCs w:val="20"/>
        </w:rPr>
      </w:pPr>
      <w:r>
        <w:rPr>
          <w:b/>
          <w:sz w:val="20"/>
          <w:szCs w:val="20"/>
        </w:rPr>
        <w:t>Congratulations to our successful candidates</w:t>
      </w:r>
    </w:p>
    <w:p w:rsidR="00FB3073" w:rsidRDefault="00FB3073" w:rsidP="00205D08">
      <w:pPr>
        <w:jc w:val="both"/>
        <w:rPr>
          <w:sz w:val="22"/>
          <w:szCs w:val="22"/>
        </w:rPr>
      </w:pPr>
    </w:p>
    <w:p w:rsidR="00FB3073" w:rsidRDefault="00FB3073" w:rsidP="00205D08">
      <w:pPr>
        <w:jc w:val="both"/>
        <w:rPr>
          <w:sz w:val="22"/>
          <w:szCs w:val="22"/>
        </w:rPr>
      </w:pPr>
    </w:p>
    <w:p w:rsidR="00DE24C3" w:rsidRDefault="00BA4B25" w:rsidP="00205D08">
      <w:pPr>
        <w:jc w:val="both"/>
        <w:rPr>
          <w:sz w:val="22"/>
          <w:szCs w:val="22"/>
        </w:rPr>
      </w:pPr>
      <w:r>
        <w:rPr>
          <w:noProof/>
          <w:sz w:val="22"/>
          <w:szCs w:val="22"/>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41" type="#_x0000_t170" style="position:absolute;left:0;text-align:left;margin-left:4.5pt;margin-top:1.85pt;width:207pt;height:45pt;z-index:251655168" adj="2158" fillcolor="#520402" strokecolor="#b2b2b2" strokeweight="1pt">
            <v:fill color2="#fc0" focus="100%" type="gradient"/>
            <v:shadow on="t" type="perspective" color="#875b0d" origin=",.5" matrix=",,,.5,,-4768371582e-16"/>
            <v:textpath style="font-family:&quot;Arial Black&quot;;v-text-kern:t" trim="t" fitpath="t" string="UPCOMING EVENTS"/>
          </v:shape>
        </w:pict>
      </w:r>
    </w:p>
    <w:p w:rsidR="000E5560" w:rsidRDefault="000E5560" w:rsidP="00205D08">
      <w:pPr>
        <w:jc w:val="both"/>
        <w:rPr>
          <w:sz w:val="22"/>
          <w:szCs w:val="22"/>
        </w:rPr>
      </w:pPr>
    </w:p>
    <w:p w:rsidR="000E5560" w:rsidRDefault="000E5560" w:rsidP="00205D08">
      <w:pPr>
        <w:jc w:val="both"/>
        <w:rPr>
          <w:sz w:val="22"/>
          <w:szCs w:val="22"/>
        </w:rPr>
      </w:pPr>
    </w:p>
    <w:p w:rsidR="000E5560" w:rsidRDefault="000E5560" w:rsidP="00205D08">
      <w:pPr>
        <w:jc w:val="both"/>
        <w:rPr>
          <w:sz w:val="22"/>
          <w:szCs w:val="22"/>
        </w:rPr>
      </w:pPr>
    </w:p>
    <w:p w:rsidR="00A35E25" w:rsidRPr="008C7397" w:rsidRDefault="008C7397" w:rsidP="00E80F4A">
      <w:pPr>
        <w:numPr>
          <w:ilvl w:val="0"/>
          <w:numId w:val="17"/>
        </w:numPr>
        <w:jc w:val="both"/>
        <w:rPr>
          <w:sz w:val="22"/>
          <w:szCs w:val="22"/>
          <w:highlight w:val="cyan"/>
        </w:rPr>
      </w:pPr>
      <w:r w:rsidRPr="008C7397">
        <w:rPr>
          <w:sz w:val="22"/>
          <w:szCs w:val="22"/>
          <w:highlight w:val="cyan"/>
        </w:rPr>
        <w:t xml:space="preserve">Master Guide </w:t>
      </w:r>
      <w:r w:rsidR="004F7113">
        <w:rPr>
          <w:sz w:val="22"/>
          <w:szCs w:val="22"/>
          <w:highlight w:val="cyan"/>
        </w:rPr>
        <w:t>Drill Training, May 5, Lucea SDA</w:t>
      </w:r>
      <w:r w:rsidRPr="008C7397">
        <w:rPr>
          <w:sz w:val="22"/>
          <w:szCs w:val="22"/>
          <w:highlight w:val="cyan"/>
        </w:rPr>
        <w:t>.</w:t>
      </w:r>
      <w:r w:rsidR="004F7113">
        <w:rPr>
          <w:sz w:val="22"/>
          <w:szCs w:val="22"/>
          <w:highlight w:val="cyan"/>
        </w:rPr>
        <w:t xml:space="preserve"> Churc</w:t>
      </w:r>
      <w:r w:rsidR="002D0C21">
        <w:rPr>
          <w:sz w:val="22"/>
          <w:szCs w:val="22"/>
          <w:highlight w:val="cyan"/>
        </w:rPr>
        <w:t xml:space="preserve">h, starting at 8pm </w:t>
      </w:r>
    </w:p>
    <w:p w:rsidR="00025849" w:rsidRPr="00DD6113" w:rsidRDefault="002C4BE4" w:rsidP="00E80F4A">
      <w:pPr>
        <w:numPr>
          <w:ilvl w:val="0"/>
          <w:numId w:val="17"/>
        </w:numPr>
        <w:jc w:val="both"/>
        <w:rPr>
          <w:i/>
          <w:sz w:val="22"/>
          <w:szCs w:val="22"/>
          <w:highlight w:val="yellow"/>
        </w:rPr>
      </w:pPr>
      <w:r w:rsidRPr="002C4BE4">
        <w:rPr>
          <w:sz w:val="22"/>
          <w:szCs w:val="22"/>
          <w:highlight w:val="yellow"/>
        </w:rPr>
        <w:t xml:space="preserve">Environmental Camp </w:t>
      </w:r>
      <w:r w:rsidR="004547A0">
        <w:rPr>
          <w:sz w:val="22"/>
          <w:szCs w:val="22"/>
          <w:highlight w:val="yellow"/>
        </w:rPr>
        <w:t xml:space="preserve">May 18-20, </w:t>
      </w:r>
      <w:r w:rsidRPr="002C4BE4">
        <w:rPr>
          <w:sz w:val="22"/>
          <w:szCs w:val="22"/>
          <w:highlight w:val="yellow"/>
        </w:rPr>
        <w:t>2012</w:t>
      </w:r>
      <w:r w:rsidR="004547A0">
        <w:rPr>
          <w:sz w:val="22"/>
          <w:szCs w:val="22"/>
          <w:highlight w:val="yellow"/>
        </w:rPr>
        <w:t xml:space="preserve"> Williamsfield, Westmoreland</w:t>
      </w:r>
      <w:r w:rsidR="008C7397" w:rsidRPr="002C4BE4">
        <w:rPr>
          <w:sz w:val="22"/>
          <w:szCs w:val="22"/>
          <w:highlight w:val="yellow"/>
        </w:rPr>
        <w:t>.</w:t>
      </w:r>
      <w:r w:rsidR="00025849" w:rsidRPr="002C4BE4">
        <w:rPr>
          <w:sz w:val="22"/>
          <w:szCs w:val="22"/>
          <w:highlight w:val="yellow"/>
        </w:rPr>
        <w:t xml:space="preserve"> </w:t>
      </w:r>
      <w:r w:rsidR="00DD6113" w:rsidRPr="00DD6113">
        <w:rPr>
          <w:i/>
          <w:sz w:val="22"/>
          <w:szCs w:val="22"/>
          <w:highlight w:val="yellow"/>
        </w:rPr>
        <w:t>(please notify of numbers attending)</w:t>
      </w:r>
    </w:p>
    <w:p w:rsidR="008C7397" w:rsidRPr="00025849" w:rsidRDefault="00F60716" w:rsidP="00E80F4A">
      <w:pPr>
        <w:numPr>
          <w:ilvl w:val="0"/>
          <w:numId w:val="17"/>
        </w:numPr>
        <w:jc w:val="both"/>
        <w:rPr>
          <w:sz w:val="22"/>
          <w:szCs w:val="22"/>
          <w:highlight w:val="lightGray"/>
        </w:rPr>
      </w:pPr>
      <w:r>
        <w:rPr>
          <w:sz w:val="22"/>
          <w:szCs w:val="22"/>
          <w:highlight w:val="lightGray"/>
        </w:rPr>
        <w:t>Master Guide Annual Rall</w:t>
      </w:r>
      <w:r w:rsidR="004547A0">
        <w:rPr>
          <w:sz w:val="22"/>
          <w:szCs w:val="22"/>
          <w:highlight w:val="lightGray"/>
        </w:rPr>
        <w:t xml:space="preserve">y June </w:t>
      </w:r>
      <w:r w:rsidR="00A47896">
        <w:rPr>
          <w:sz w:val="22"/>
          <w:szCs w:val="22"/>
          <w:highlight w:val="lightGray"/>
        </w:rPr>
        <w:t>16</w:t>
      </w:r>
      <w:r w:rsidR="004547A0">
        <w:rPr>
          <w:sz w:val="22"/>
          <w:szCs w:val="22"/>
          <w:highlight w:val="lightGray"/>
        </w:rPr>
        <w:t xml:space="preserve">, 2012 in St James </w:t>
      </w:r>
    </w:p>
    <w:p w:rsidR="00ED73DA" w:rsidRPr="000E5560" w:rsidRDefault="00ED73DA" w:rsidP="00E80F4A">
      <w:pPr>
        <w:jc w:val="both"/>
        <w:rPr>
          <w:b/>
          <w:sz w:val="20"/>
          <w:szCs w:val="20"/>
        </w:rPr>
      </w:pPr>
    </w:p>
    <w:p w:rsidR="00D72F16" w:rsidRDefault="00AB1261" w:rsidP="008C7397">
      <w:pPr>
        <w:rPr>
          <w:b/>
          <w:sz w:val="36"/>
          <w:szCs w:val="36"/>
        </w:rPr>
      </w:pPr>
      <w:r w:rsidRPr="00AB1261">
        <w:rPr>
          <w:i/>
          <w:sz w:val="20"/>
          <w:szCs w:val="20"/>
        </w:rPr>
        <w:t>©201</w:t>
      </w:r>
      <w:r w:rsidR="00D72F16">
        <w:rPr>
          <w:i/>
          <w:sz w:val="20"/>
          <w:szCs w:val="20"/>
        </w:rPr>
        <w:t>2</w:t>
      </w:r>
      <w:r w:rsidRPr="00AB1261">
        <w:rPr>
          <w:i/>
          <w:sz w:val="20"/>
          <w:szCs w:val="20"/>
        </w:rPr>
        <w:t xml:space="preserve"> Hanover Master Guide Club</w:t>
      </w:r>
      <w:r w:rsidR="008C7397" w:rsidRPr="008C7397">
        <w:rPr>
          <w:b/>
          <w:sz w:val="36"/>
          <w:szCs w:val="36"/>
        </w:rPr>
        <w:t xml:space="preserve"> </w:t>
      </w:r>
    </w:p>
    <w:sectPr w:rsidR="00D72F16" w:rsidSect="00470F71">
      <w:type w:val="continuous"/>
      <w:pgSz w:w="12240" w:h="15840"/>
      <w:pgMar w:top="1080" w:right="1080" w:bottom="900" w:left="1260" w:header="720" w:footer="720" w:gutter="0"/>
      <w:cols w:num="2" w:space="720" w:equalWidth="0">
        <w:col w:w="4500" w:space="720"/>
        <w:col w:w="468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32935"/>
    <w:multiLevelType w:val="hybridMultilevel"/>
    <w:tmpl w:val="1CEC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9D31448"/>
    <w:multiLevelType w:val="hybridMultilevel"/>
    <w:tmpl w:val="7A521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D54712"/>
    <w:multiLevelType w:val="hybridMultilevel"/>
    <w:tmpl w:val="72EE8A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A9E4A30"/>
    <w:multiLevelType w:val="hybridMultilevel"/>
    <w:tmpl w:val="994EE2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1CC52F0"/>
    <w:multiLevelType w:val="hybridMultilevel"/>
    <w:tmpl w:val="241471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1E33933"/>
    <w:multiLevelType w:val="hybridMultilevel"/>
    <w:tmpl w:val="9F2A9058"/>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6">
    <w:nsid w:val="2CC11202"/>
    <w:multiLevelType w:val="hybridMultilevel"/>
    <w:tmpl w:val="0E0C3EC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nsid w:val="3D052694"/>
    <w:multiLevelType w:val="hybridMultilevel"/>
    <w:tmpl w:val="175A44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ECB21DF"/>
    <w:multiLevelType w:val="hybridMultilevel"/>
    <w:tmpl w:val="23F019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63F2532"/>
    <w:multiLevelType w:val="hybridMultilevel"/>
    <w:tmpl w:val="3D3CB4F2"/>
    <w:lvl w:ilvl="0" w:tplc="04090001">
      <w:start w:val="1"/>
      <w:numFmt w:val="bullet"/>
      <w:lvlText w:val=""/>
      <w:lvlJc w:val="left"/>
      <w:pPr>
        <w:tabs>
          <w:tab w:val="num" w:pos="1800"/>
        </w:tabs>
        <w:ind w:left="1800" w:hanging="360"/>
      </w:pPr>
      <w:rPr>
        <w:rFonts w:ascii="Symbol" w:hAnsi="Symbol" w:hint="default"/>
      </w:rPr>
    </w:lvl>
    <w:lvl w:ilvl="1" w:tplc="1458E844">
      <w:start w:val="16"/>
      <w:numFmt w:val="decimal"/>
      <w:lvlText w:val="%2"/>
      <w:lvlJc w:val="left"/>
      <w:pPr>
        <w:tabs>
          <w:tab w:val="num" w:pos="2520"/>
        </w:tabs>
        <w:ind w:left="2520" w:hanging="360"/>
      </w:pPr>
      <w:rPr>
        <w:rFont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48A65336"/>
    <w:multiLevelType w:val="hybridMultilevel"/>
    <w:tmpl w:val="F5B49FD2"/>
    <w:lvl w:ilvl="0" w:tplc="04090001">
      <w:start w:val="1"/>
      <w:numFmt w:val="bullet"/>
      <w:lvlText w:val=""/>
      <w:lvlJc w:val="left"/>
      <w:pPr>
        <w:tabs>
          <w:tab w:val="num" w:pos="777"/>
        </w:tabs>
        <w:ind w:left="777" w:hanging="360"/>
      </w:pPr>
      <w:rPr>
        <w:rFonts w:ascii="Symbol" w:hAnsi="Symbol" w:hint="default"/>
      </w:rPr>
    </w:lvl>
    <w:lvl w:ilvl="1" w:tplc="04090003" w:tentative="1">
      <w:start w:val="1"/>
      <w:numFmt w:val="bullet"/>
      <w:lvlText w:val="o"/>
      <w:lvlJc w:val="left"/>
      <w:pPr>
        <w:tabs>
          <w:tab w:val="num" w:pos="1497"/>
        </w:tabs>
        <w:ind w:left="1497" w:hanging="360"/>
      </w:pPr>
      <w:rPr>
        <w:rFonts w:ascii="Courier New" w:hAnsi="Courier New" w:hint="default"/>
      </w:rPr>
    </w:lvl>
    <w:lvl w:ilvl="2" w:tplc="04090005" w:tentative="1">
      <w:start w:val="1"/>
      <w:numFmt w:val="bullet"/>
      <w:lvlText w:val=""/>
      <w:lvlJc w:val="left"/>
      <w:pPr>
        <w:tabs>
          <w:tab w:val="num" w:pos="2217"/>
        </w:tabs>
        <w:ind w:left="2217" w:hanging="360"/>
      </w:pPr>
      <w:rPr>
        <w:rFonts w:ascii="Wingdings" w:hAnsi="Wingdings" w:hint="default"/>
      </w:rPr>
    </w:lvl>
    <w:lvl w:ilvl="3" w:tplc="04090001" w:tentative="1">
      <w:start w:val="1"/>
      <w:numFmt w:val="bullet"/>
      <w:lvlText w:val=""/>
      <w:lvlJc w:val="left"/>
      <w:pPr>
        <w:tabs>
          <w:tab w:val="num" w:pos="2937"/>
        </w:tabs>
        <w:ind w:left="2937" w:hanging="360"/>
      </w:pPr>
      <w:rPr>
        <w:rFonts w:ascii="Symbol" w:hAnsi="Symbol" w:hint="default"/>
      </w:rPr>
    </w:lvl>
    <w:lvl w:ilvl="4" w:tplc="04090003" w:tentative="1">
      <w:start w:val="1"/>
      <w:numFmt w:val="bullet"/>
      <w:lvlText w:val="o"/>
      <w:lvlJc w:val="left"/>
      <w:pPr>
        <w:tabs>
          <w:tab w:val="num" w:pos="3657"/>
        </w:tabs>
        <w:ind w:left="3657" w:hanging="360"/>
      </w:pPr>
      <w:rPr>
        <w:rFonts w:ascii="Courier New" w:hAnsi="Courier New" w:hint="default"/>
      </w:rPr>
    </w:lvl>
    <w:lvl w:ilvl="5" w:tplc="04090005" w:tentative="1">
      <w:start w:val="1"/>
      <w:numFmt w:val="bullet"/>
      <w:lvlText w:val=""/>
      <w:lvlJc w:val="left"/>
      <w:pPr>
        <w:tabs>
          <w:tab w:val="num" w:pos="4377"/>
        </w:tabs>
        <w:ind w:left="4377" w:hanging="360"/>
      </w:pPr>
      <w:rPr>
        <w:rFonts w:ascii="Wingdings" w:hAnsi="Wingdings" w:hint="default"/>
      </w:rPr>
    </w:lvl>
    <w:lvl w:ilvl="6" w:tplc="04090001" w:tentative="1">
      <w:start w:val="1"/>
      <w:numFmt w:val="bullet"/>
      <w:lvlText w:val=""/>
      <w:lvlJc w:val="left"/>
      <w:pPr>
        <w:tabs>
          <w:tab w:val="num" w:pos="5097"/>
        </w:tabs>
        <w:ind w:left="5097" w:hanging="360"/>
      </w:pPr>
      <w:rPr>
        <w:rFonts w:ascii="Symbol" w:hAnsi="Symbol" w:hint="default"/>
      </w:rPr>
    </w:lvl>
    <w:lvl w:ilvl="7" w:tplc="04090003" w:tentative="1">
      <w:start w:val="1"/>
      <w:numFmt w:val="bullet"/>
      <w:lvlText w:val="o"/>
      <w:lvlJc w:val="left"/>
      <w:pPr>
        <w:tabs>
          <w:tab w:val="num" w:pos="5817"/>
        </w:tabs>
        <w:ind w:left="5817" w:hanging="360"/>
      </w:pPr>
      <w:rPr>
        <w:rFonts w:ascii="Courier New" w:hAnsi="Courier New" w:hint="default"/>
      </w:rPr>
    </w:lvl>
    <w:lvl w:ilvl="8" w:tplc="04090005" w:tentative="1">
      <w:start w:val="1"/>
      <w:numFmt w:val="bullet"/>
      <w:lvlText w:val=""/>
      <w:lvlJc w:val="left"/>
      <w:pPr>
        <w:tabs>
          <w:tab w:val="num" w:pos="6537"/>
        </w:tabs>
        <w:ind w:left="6537" w:hanging="360"/>
      </w:pPr>
      <w:rPr>
        <w:rFonts w:ascii="Wingdings" w:hAnsi="Wingdings" w:hint="default"/>
      </w:rPr>
    </w:lvl>
  </w:abstractNum>
  <w:abstractNum w:abstractNumId="11">
    <w:nsid w:val="4C163C25"/>
    <w:multiLevelType w:val="hybridMultilevel"/>
    <w:tmpl w:val="27508F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2B2C23"/>
    <w:multiLevelType w:val="hybridMultilevel"/>
    <w:tmpl w:val="03FC4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2E025FD"/>
    <w:multiLevelType w:val="hybridMultilevel"/>
    <w:tmpl w:val="1ACEAA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59B004B1"/>
    <w:multiLevelType w:val="hybridMultilevel"/>
    <w:tmpl w:val="30F0C1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30A450B"/>
    <w:multiLevelType w:val="hybridMultilevel"/>
    <w:tmpl w:val="0C628E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5412F40"/>
    <w:multiLevelType w:val="hybridMultilevel"/>
    <w:tmpl w:val="236EB0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7DF1977"/>
    <w:multiLevelType w:val="hybridMultilevel"/>
    <w:tmpl w:val="1B2E2E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689A1A60"/>
    <w:multiLevelType w:val="hybridMultilevel"/>
    <w:tmpl w:val="F1C4A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3D20BAD"/>
    <w:multiLevelType w:val="hybridMultilevel"/>
    <w:tmpl w:val="5F743E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4757615"/>
    <w:multiLevelType w:val="hybridMultilevel"/>
    <w:tmpl w:val="BEE25C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8"/>
  </w:num>
  <w:num w:numId="3">
    <w:abstractNumId w:val="19"/>
  </w:num>
  <w:num w:numId="4">
    <w:abstractNumId w:val="10"/>
  </w:num>
  <w:num w:numId="5">
    <w:abstractNumId w:val="2"/>
  </w:num>
  <w:num w:numId="6">
    <w:abstractNumId w:val="14"/>
  </w:num>
  <w:num w:numId="7">
    <w:abstractNumId w:val="6"/>
  </w:num>
  <w:num w:numId="8">
    <w:abstractNumId w:val="9"/>
  </w:num>
  <w:num w:numId="9">
    <w:abstractNumId w:val="15"/>
  </w:num>
  <w:num w:numId="10">
    <w:abstractNumId w:val="17"/>
  </w:num>
  <w:num w:numId="11">
    <w:abstractNumId w:val="11"/>
  </w:num>
  <w:num w:numId="12">
    <w:abstractNumId w:val="13"/>
  </w:num>
  <w:num w:numId="13">
    <w:abstractNumId w:val="3"/>
  </w:num>
  <w:num w:numId="14">
    <w:abstractNumId w:val="20"/>
  </w:num>
  <w:num w:numId="15">
    <w:abstractNumId w:val="12"/>
  </w:num>
  <w:num w:numId="16">
    <w:abstractNumId w:val="0"/>
  </w:num>
  <w:num w:numId="17">
    <w:abstractNumId w:val="5"/>
  </w:num>
  <w:num w:numId="18">
    <w:abstractNumId w:val="16"/>
  </w:num>
  <w:num w:numId="19">
    <w:abstractNumId w:val="18"/>
  </w:num>
  <w:num w:numId="20">
    <w:abstractNumId w:val="1"/>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261"/>
    <w:rsid w:val="0000526A"/>
    <w:rsid w:val="00022ECE"/>
    <w:rsid w:val="00023E5F"/>
    <w:rsid w:val="00025849"/>
    <w:rsid w:val="00066F36"/>
    <w:rsid w:val="00074225"/>
    <w:rsid w:val="000834CF"/>
    <w:rsid w:val="000B6376"/>
    <w:rsid w:val="000B76C3"/>
    <w:rsid w:val="000C3787"/>
    <w:rsid w:val="000C3821"/>
    <w:rsid w:val="000C6F18"/>
    <w:rsid w:val="000D4AF2"/>
    <w:rsid w:val="000D7CED"/>
    <w:rsid w:val="000E05AD"/>
    <w:rsid w:val="000E3260"/>
    <w:rsid w:val="000E4630"/>
    <w:rsid w:val="000E5560"/>
    <w:rsid w:val="00100F66"/>
    <w:rsid w:val="001075CB"/>
    <w:rsid w:val="0011113D"/>
    <w:rsid w:val="0011270B"/>
    <w:rsid w:val="00114858"/>
    <w:rsid w:val="00123DB3"/>
    <w:rsid w:val="001245F0"/>
    <w:rsid w:val="00127A2A"/>
    <w:rsid w:val="001528E6"/>
    <w:rsid w:val="00176EED"/>
    <w:rsid w:val="00177F36"/>
    <w:rsid w:val="00186C6B"/>
    <w:rsid w:val="00194D89"/>
    <w:rsid w:val="00197EF4"/>
    <w:rsid w:val="001A45E3"/>
    <w:rsid w:val="001B1064"/>
    <w:rsid w:val="001B7C41"/>
    <w:rsid w:val="001C5A53"/>
    <w:rsid w:val="001C5E84"/>
    <w:rsid w:val="001D3310"/>
    <w:rsid w:val="001D5E30"/>
    <w:rsid w:val="001E18C6"/>
    <w:rsid w:val="001E1E65"/>
    <w:rsid w:val="001E2833"/>
    <w:rsid w:val="001F46F3"/>
    <w:rsid w:val="001F7755"/>
    <w:rsid w:val="0020299A"/>
    <w:rsid w:val="00205D08"/>
    <w:rsid w:val="00220831"/>
    <w:rsid w:val="00226FD7"/>
    <w:rsid w:val="002270DA"/>
    <w:rsid w:val="00235F58"/>
    <w:rsid w:val="002458A0"/>
    <w:rsid w:val="0025358E"/>
    <w:rsid w:val="0025654D"/>
    <w:rsid w:val="00270824"/>
    <w:rsid w:val="00274C53"/>
    <w:rsid w:val="0028241E"/>
    <w:rsid w:val="0029620D"/>
    <w:rsid w:val="002A0FA4"/>
    <w:rsid w:val="002B7C94"/>
    <w:rsid w:val="002C113B"/>
    <w:rsid w:val="002C4BE4"/>
    <w:rsid w:val="002D0C21"/>
    <w:rsid w:val="002D15D8"/>
    <w:rsid w:val="002D1B4D"/>
    <w:rsid w:val="002D415D"/>
    <w:rsid w:val="002E2286"/>
    <w:rsid w:val="00330912"/>
    <w:rsid w:val="003351F5"/>
    <w:rsid w:val="00367666"/>
    <w:rsid w:val="00380F51"/>
    <w:rsid w:val="00386EFA"/>
    <w:rsid w:val="00387363"/>
    <w:rsid w:val="003907A8"/>
    <w:rsid w:val="00391219"/>
    <w:rsid w:val="003A2F72"/>
    <w:rsid w:val="003A7EF2"/>
    <w:rsid w:val="003C0B50"/>
    <w:rsid w:val="003C7244"/>
    <w:rsid w:val="003D0066"/>
    <w:rsid w:val="003D6B50"/>
    <w:rsid w:val="003E3C39"/>
    <w:rsid w:val="003E58DF"/>
    <w:rsid w:val="003F6DF4"/>
    <w:rsid w:val="003F73D7"/>
    <w:rsid w:val="00402261"/>
    <w:rsid w:val="00411F82"/>
    <w:rsid w:val="00415E4D"/>
    <w:rsid w:val="00427450"/>
    <w:rsid w:val="0044375C"/>
    <w:rsid w:val="004547A0"/>
    <w:rsid w:val="0046635E"/>
    <w:rsid w:val="00466B2B"/>
    <w:rsid w:val="00470F71"/>
    <w:rsid w:val="004734A4"/>
    <w:rsid w:val="00492AB0"/>
    <w:rsid w:val="00493F78"/>
    <w:rsid w:val="00497D1C"/>
    <w:rsid w:val="004A0AAC"/>
    <w:rsid w:val="004A24F2"/>
    <w:rsid w:val="004A4238"/>
    <w:rsid w:val="004A42BE"/>
    <w:rsid w:val="004C14CF"/>
    <w:rsid w:val="004D0597"/>
    <w:rsid w:val="004F1BA6"/>
    <w:rsid w:val="004F2051"/>
    <w:rsid w:val="004F7113"/>
    <w:rsid w:val="005040A7"/>
    <w:rsid w:val="00504FC3"/>
    <w:rsid w:val="00522654"/>
    <w:rsid w:val="005317FA"/>
    <w:rsid w:val="00536A9C"/>
    <w:rsid w:val="00542E24"/>
    <w:rsid w:val="00543DD5"/>
    <w:rsid w:val="00554C16"/>
    <w:rsid w:val="00562060"/>
    <w:rsid w:val="00570C01"/>
    <w:rsid w:val="00576551"/>
    <w:rsid w:val="005846D3"/>
    <w:rsid w:val="005A2C0C"/>
    <w:rsid w:val="005A6FD1"/>
    <w:rsid w:val="005A711C"/>
    <w:rsid w:val="005E1B9C"/>
    <w:rsid w:val="005F4A8A"/>
    <w:rsid w:val="00601E17"/>
    <w:rsid w:val="00602882"/>
    <w:rsid w:val="0061187F"/>
    <w:rsid w:val="00626D70"/>
    <w:rsid w:val="006406B9"/>
    <w:rsid w:val="006448CA"/>
    <w:rsid w:val="00661E3F"/>
    <w:rsid w:val="006647D8"/>
    <w:rsid w:val="0066666C"/>
    <w:rsid w:val="00670FB8"/>
    <w:rsid w:val="0068053E"/>
    <w:rsid w:val="006901A8"/>
    <w:rsid w:val="006A52E1"/>
    <w:rsid w:val="006B629F"/>
    <w:rsid w:val="006C1ED7"/>
    <w:rsid w:val="006C266C"/>
    <w:rsid w:val="006C375A"/>
    <w:rsid w:val="006C67FA"/>
    <w:rsid w:val="006D1F85"/>
    <w:rsid w:val="006E2A88"/>
    <w:rsid w:val="006E2FA8"/>
    <w:rsid w:val="006F202E"/>
    <w:rsid w:val="007000AF"/>
    <w:rsid w:val="00711B7C"/>
    <w:rsid w:val="00725796"/>
    <w:rsid w:val="0073478A"/>
    <w:rsid w:val="00735FA0"/>
    <w:rsid w:val="00736892"/>
    <w:rsid w:val="007416C7"/>
    <w:rsid w:val="0076783C"/>
    <w:rsid w:val="00780AD1"/>
    <w:rsid w:val="00797968"/>
    <w:rsid w:val="007A4FA6"/>
    <w:rsid w:val="007B3DD5"/>
    <w:rsid w:val="007C65E3"/>
    <w:rsid w:val="007D263D"/>
    <w:rsid w:val="007D662D"/>
    <w:rsid w:val="007D694E"/>
    <w:rsid w:val="007F6FE3"/>
    <w:rsid w:val="00806747"/>
    <w:rsid w:val="00807980"/>
    <w:rsid w:val="008101E9"/>
    <w:rsid w:val="00814F04"/>
    <w:rsid w:val="00823634"/>
    <w:rsid w:val="00823E4E"/>
    <w:rsid w:val="00843D39"/>
    <w:rsid w:val="008529C9"/>
    <w:rsid w:val="00853CD9"/>
    <w:rsid w:val="00855DFC"/>
    <w:rsid w:val="0085634B"/>
    <w:rsid w:val="0086556D"/>
    <w:rsid w:val="008743B6"/>
    <w:rsid w:val="0088280D"/>
    <w:rsid w:val="00894A2D"/>
    <w:rsid w:val="00895220"/>
    <w:rsid w:val="008958B3"/>
    <w:rsid w:val="00896764"/>
    <w:rsid w:val="008A4B2E"/>
    <w:rsid w:val="008A71A1"/>
    <w:rsid w:val="008C7397"/>
    <w:rsid w:val="008D3D4D"/>
    <w:rsid w:val="008E199A"/>
    <w:rsid w:val="008E1B3E"/>
    <w:rsid w:val="008F05B3"/>
    <w:rsid w:val="008F7849"/>
    <w:rsid w:val="00907ABC"/>
    <w:rsid w:val="009349C7"/>
    <w:rsid w:val="00953B6E"/>
    <w:rsid w:val="00954D66"/>
    <w:rsid w:val="00962ED6"/>
    <w:rsid w:val="00971ABA"/>
    <w:rsid w:val="00975475"/>
    <w:rsid w:val="00976260"/>
    <w:rsid w:val="00980E95"/>
    <w:rsid w:val="00986C33"/>
    <w:rsid w:val="00987086"/>
    <w:rsid w:val="00987AE3"/>
    <w:rsid w:val="00994D7F"/>
    <w:rsid w:val="0099654E"/>
    <w:rsid w:val="009B3A09"/>
    <w:rsid w:val="009B4A98"/>
    <w:rsid w:val="009C4398"/>
    <w:rsid w:val="009D1AEC"/>
    <w:rsid w:val="009E7846"/>
    <w:rsid w:val="009F4134"/>
    <w:rsid w:val="009F4AFB"/>
    <w:rsid w:val="00A22A18"/>
    <w:rsid w:val="00A35E25"/>
    <w:rsid w:val="00A431B2"/>
    <w:rsid w:val="00A47896"/>
    <w:rsid w:val="00A47A0B"/>
    <w:rsid w:val="00A57EE2"/>
    <w:rsid w:val="00A65F00"/>
    <w:rsid w:val="00A77C8F"/>
    <w:rsid w:val="00A81CC9"/>
    <w:rsid w:val="00A81D30"/>
    <w:rsid w:val="00A81F04"/>
    <w:rsid w:val="00A82C75"/>
    <w:rsid w:val="00A83C94"/>
    <w:rsid w:val="00A85819"/>
    <w:rsid w:val="00AB1261"/>
    <w:rsid w:val="00AB1741"/>
    <w:rsid w:val="00AB3240"/>
    <w:rsid w:val="00AB6EB2"/>
    <w:rsid w:val="00AC2297"/>
    <w:rsid w:val="00AE1A8A"/>
    <w:rsid w:val="00AE1DE7"/>
    <w:rsid w:val="00AF27BB"/>
    <w:rsid w:val="00AF4BDA"/>
    <w:rsid w:val="00B008D2"/>
    <w:rsid w:val="00B12F6C"/>
    <w:rsid w:val="00B25D06"/>
    <w:rsid w:val="00B33354"/>
    <w:rsid w:val="00B36235"/>
    <w:rsid w:val="00B43B59"/>
    <w:rsid w:val="00B513E1"/>
    <w:rsid w:val="00B520B2"/>
    <w:rsid w:val="00B57290"/>
    <w:rsid w:val="00B75CE0"/>
    <w:rsid w:val="00B9665F"/>
    <w:rsid w:val="00BA4B25"/>
    <w:rsid w:val="00BA6C8B"/>
    <w:rsid w:val="00BA7C0A"/>
    <w:rsid w:val="00BB06C2"/>
    <w:rsid w:val="00BD417C"/>
    <w:rsid w:val="00BD74E0"/>
    <w:rsid w:val="00C03BA9"/>
    <w:rsid w:val="00C3502E"/>
    <w:rsid w:val="00C40324"/>
    <w:rsid w:val="00C44A43"/>
    <w:rsid w:val="00C70DF0"/>
    <w:rsid w:val="00C76521"/>
    <w:rsid w:val="00C802AB"/>
    <w:rsid w:val="00C8386F"/>
    <w:rsid w:val="00C93795"/>
    <w:rsid w:val="00CA0C1C"/>
    <w:rsid w:val="00CB25D3"/>
    <w:rsid w:val="00CE27D5"/>
    <w:rsid w:val="00CE3E9B"/>
    <w:rsid w:val="00CF7839"/>
    <w:rsid w:val="00D01F8E"/>
    <w:rsid w:val="00D02C2B"/>
    <w:rsid w:val="00D04A57"/>
    <w:rsid w:val="00D163F8"/>
    <w:rsid w:val="00D22737"/>
    <w:rsid w:val="00D239BD"/>
    <w:rsid w:val="00D31686"/>
    <w:rsid w:val="00D33CA8"/>
    <w:rsid w:val="00D35945"/>
    <w:rsid w:val="00D70F6E"/>
    <w:rsid w:val="00D72F16"/>
    <w:rsid w:val="00D768BE"/>
    <w:rsid w:val="00D8324B"/>
    <w:rsid w:val="00D85580"/>
    <w:rsid w:val="00DC03C0"/>
    <w:rsid w:val="00DC4BFD"/>
    <w:rsid w:val="00DD0ED0"/>
    <w:rsid w:val="00DD6113"/>
    <w:rsid w:val="00DE0D70"/>
    <w:rsid w:val="00DE24C3"/>
    <w:rsid w:val="00DF2FAB"/>
    <w:rsid w:val="00DF522A"/>
    <w:rsid w:val="00E14706"/>
    <w:rsid w:val="00E215A8"/>
    <w:rsid w:val="00E249E4"/>
    <w:rsid w:val="00E458B2"/>
    <w:rsid w:val="00E53577"/>
    <w:rsid w:val="00E74D95"/>
    <w:rsid w:val="00E80F4A"/>
    <w:rsid w:val="00E9106D"/>
    <w:rsid w:val="00E967E0"/>
    <w:rsid w:val="00EC5180"/>
    <w:rsid w:val="00EC6FD7"/>
    <w:rsid w:val="00ED1442"/>
    <w:rsid w:val="00ED73DA"/>
    <w:rsid w:val="00ED75C6"/>
    <w:rsid w:val="00EE44AC"/>
    <w:rsid w:val="00F0221E"/>
    <w:rsid w:val="00F03FA0"/>
    <w:rsid w:val="00F04EC1"/>
    <w:rsid w:val="00F20549"/>
    <w:rsid w:val="00F21131"/>
    <w:rsid w:val="00F22885"/>
    <w:rsid w:val="00F247B6"/>
    <w:rsid w:val="00F30D8F"/>
    <w:rsid w:val="00F361AD"/>
    <w:rsid w:val="00F515A0"/>
    <w:rsid w:val="00F52FCF"/>
    <w:rsid w:val="00F566E5"/>
    <w:rsid w:val="00F60716"/>
    <w:rsid w:val="00F735F0"/>
    <w:rsid w:val="00F90E51"/>
    <w:rsid w:val="00F94CFF"/>
    <w:rsid w:val="00F95A39"/>
    <w:rsid w:val="00F97CB2"/>
    <w:rsid w:val="00FA452F"/>
    <w:rsid w:val="00FA5CF4"/>
    <w:rsid w:val="00FB3073"/>
    <w:rsid w:val="00FD481E"/>
    <w:rsid w:val="00FE18EE"/>
    <w:rsid w:val="00FF4A4B"/>
    <w:rsid w:val="00FF4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40"/>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jc w:val="center"/>
      <w:outlineLvl w:val="2"/>
    </w:pPr>
    <w:rPr>
      <w:b/>
      <w:bCs/>
      <w:color w:val="800000"/>
    </w:rPr>
  </w:style>
  <w:style w:type="paragraph" w:styleId="Heading4">
    <w:name w:val="heading 4"/>
    <w:basedOn w:val="Normal"/>
    <w:next w:val="Normal"/>
    <w:qFormat/>
    <w:pPr>
      <w:keepNext/>
      <w:jc w:val="center"/>
      <w:outlineLvl w:val="3"/>
    </w:pPr>
    <w:rPr>
      <w:b/>
      <w:bCs/>
      <w:sz w:val="40"/>
    </w:rPr>
  </w:style>
  <w:style w:type="paragraph" w:styleId="Heading5">
    <w:name w:val="heading 5"/>
    <w:basedOn w:val="Normal"/>
    <w:next w:val="Normal"/>
    <w:qFormat/>
    <w:pPr>
      <w:keepNext/>
      <w:jc w:val="center"/>
      <w:outlineLvl w:val="4"/>
    </w:pPr>
    <w:rPr>
      <w:b/>
      <w:bCs/>
      <w:i/>
      <w:iCs/>
      <w:sz w:val="20"/>
    </w:rPr>
  </w:style>
  <w:style w:type="paragraph" w:styleId="Heading6">
    <w:name w:val="heading 6"/>
    <w:basedOn w:val="Normal"/>
    <w:next w:val="Normal"/>
    <w:qFormat/>
    <w:pPr>
      <w:keepNext/>
      <w:jc w:val="center"/>
      <w:outlineLvl w:val="5"/>
    </w:pPr>
    <w:rPr>
      <w:sz w:val="36"/>
    </w:rPr>
  </w:style>
  <w:style w:type="paragraph" w:styleId="Heading7">
    <w:name w:val="heading 7"/>
    <w:basedOn w:val="Normal"/>
    <w:next w:val="Normal"/>
    <w:qFormat/>
    <w:pPr>
      <w:keepNext/>
      <w:outlineLvl w:val="6"/>
    </w:pPr>
    <w:rPr>
      <w:b/>
      <w:bCs/>
      <w:sz w:val="20"/>
    </w:rPr>
  </w:style>
  <w:style w:type="paragraph" w:styleId="Heading8">
    <w:name w:val="heading 8"/>
    <w:basedOn w:val="Normal"/>
    <w:next w:val="Normal"/>
    <w:qFormat/>
    <w:pPr>
      <w:keepNext/>
      <w:outlineLvl w:val="7"/>
    </w:pPr>
    <w:rPr>
      <w:i/>
      <w:iCs/>
      <w:sz w:val="20"/>
    </w:rPr>
  </w:style>
  <w:style w:type="paragraph" w:styleId="Heading9">
    <w:name w:val="heading 9"/>
    <w:basedOn w:val="Normal"/>
    <w:next w:val="Normal"/>
    <w:qFormat/>
    <w:pPr>
      <w:keepNext/>
      <w:jc w:val="center"/>
      <w:outlineLvl w:val="8"/>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rPr>
  </w:style>
  <w:style w:type="paragraph" w:styleId="BodyText2">
    <w:name w:val="Body Text 2"/>
    <w:basedOn w:val="Normal"/>
    <w:rPr>
      <w:sz w:val="20"/>
    </w:rPr>
  </w:style>
  <w:style w:type="paragraph" w:styleId="BodyText3">
    <w:name w:val="Body Text 3"/>
    <w:basedOn w:val="Normal"/>
    <w:pPr>
      <w:jc w:val="center"/>
    </w:pPr>
    <w:rPr>
      <w:b/>
      <w:bCs/>
      <w:i/>
      <w:iCs/>
      <w:sz w:val="20"/>
    </w:rPr>
  </w:style>
  <w:style w:type="paragraph" w:styleId="BodyTextIndent">
    <w:name w:val="Body Text Indent"/>
    <w:basedOn w:val="Normal"/>
    <w:pPr>
      <w:ind w:left="360"/>
    </w:pPr>
    <w:rPr>
      <w:b/>
      <w:bCs/>
      <w:sz w:val="20"/>
    </w:rPr>
  </w:style>
  <w:style w:type="paragraph" w:styleId="BodyTextIndent2">
    <w:name w:val="Body Text Indent 2"/>
    <w:basedOn w:val="Normal"/>
    <w:pPr>
      <w:ind w:left="360"/>
    </w:pPr>
  </w:style>
  <w:style w:type="paragraph" w:styleId="BalloonText">
    <w:name w:val="Balloon Text"/>
    <w:basedOn w:val="Normal"/>
    <w:link w:val="BalloonTextChar"/>
    <w:rsid w:val="003907A8"/>
    <w:rPr>
      <w:rFonts w:ascii="Tahoma" w:hAnsi="Tahoma" w:cs="Tahoma"/>
      <w:sz w:val="16"/>
      <w:szCs w:val="16"/>
    </w:rPr>
  </w:style>
  <w:style w:type="character" w:customStyle="1" w:styleId="BalloonTextChar">
    <w:name w:val="Balloon Text Char"/>
    <w:basedOn w:val="DefaultParagraphFont"/>
    <w:link w:val="BalloonText"/>
    <w:rsid w:val="003907A8"/>
    <w:rPr>
      <w:rFonts w:ascii="Tahoma" w:hAnsi="Tahoma" w:cs="Tahoma"/>
      <w:sz w:val="16"/>
      <w:szCs w:val="16"/>
    </w:rPr>
  </w:style>
  <w:style w:type="table" w:styleId="TableGrid">
    <w:name w:val="Table Grid"/>
    <w:basedOn w:val="TableNormal"/>
    <w:rsid w:val="003D00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2">
    <w:name w:val="Table Classic 2"/>
    <w:basedOn w:val="TableNormal"/>
    <w:rsid w:val="007C65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Hyperlink">
    <w:name w:val="Hyperlink"/>
    <w:basedOn w:val="DefaultParagraphFont"/>
    <w:rsid w:val="0088280D"/>
    <w:rPr>
      <w:color w:val="0000FF" w:themeColor="hyperlink"/>
      <w:u w:val="single"/>
    </w:rPr>
  </w:style>
  <w:style w:type="paragraph" w:styleId="ListParagraph">
    <w:name w:val="List Paragraph"/>
    <w:basedOn w:val="Normal"/>
    <w:uiPriority w:val="34"/>
    <w:qFormat/>
    <w:rsid w:val="00953B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40"/>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jc w:val="center"/>
      <w:outlineLvl w:val="2"/>
    </w:pPr>
    <w:rPr>
      <w:b/>
      <w:bCs/>
      <w:color w:val="800000"/>
    </w:rPr>
  </w:style>
  <w:style w:type="paragraph" w:styleId="Heading4">
    <w:name w:val="heading 4"/>
    <w:basedOn w:val="Normal"/>
    <w:next w:val="Normal"/>
    <w:qFormat/>
    <w:pPr>
      <w:keepNext/>
      <w:jc w:val="center"/>
      <w:outlineLvl w:val="3"/>
    </w:pPr>
    <w:rPr>
      <w:b/>
      <w:bCs/>
      <w:sz w:val="40"/>
    </w:rPr>
  </w:style>
  <w:style w:type="paragraph" w:styleId="Heading5">
    <w:name w:val="heading 5"/>
    <w:basedOn w:val="Normal"/>
    <w:next w:val="Normal"/>
    <w:qFormat/>
    <w:pPr>
      <w:keepNext/>
      <w:jc w:val="center"/>
      <w:outlineLvl w:val="4"/>
    </w:pPr>
    <w:rPr>
      <w:b/>
      <w:bCs/>
      <w:i/>
      <w:iCs/>
      <w:sz w:val="20"/>
    </w:rPr>
  </w:style>
  <w:style w:type="paragraph" w:styleId="Heading6">
    <w:name w:val="heading 6"/>
    <w:basedOn w:val="Normal"/>
    <w:next w:val="Normal"/>
    <w:qFormat/>
    <w:pPr>
      <w:keepNext/>
      <w:jc w:val="center"/>
      <w:outlineLvl w:val="5"/>
    </w:pPr>
    <w:rPr>
      <w:sz w:val="36"/>
    </w:rPr>
  </w:style>
  <w:style w:type="paragraph" w:styleId="Heading7">
    <w:name w:val="heading 7"/>
    <w:basedOn w:val="Normal"/>
    <w:next w:val="Normal"/>
    <w:qFormat/>
    <w:pPr>
      <w:keepNext/>
      <w:outlineLvl w:val="6"/>
    </w:pPr>
    <w:rPr>
      <w:b/>
      <w:bCs/>
      <w:sz w:val="20"/>
    </w:rPr>
  </w:style>
  <w:style w:type="paragraph" w:styleId="Heading8">
    <w:name w:val="heading 8"/>
    <w:basedOn w:val="Normal"/>
    <w:next w:val="Normal"/>
    <w:qFormat/>
    <w:pPr>
      <w:keepNext/>
      <w:outlineLvl w:val="7"/>
    </w:pPr>
    <w:rPr>
      <w:i/>
      <w:iCs/>
      <w:sz w:val="20"/>
    </w:rPr>
  </w:style>
  <w:style w:type="paragraph" w:styleId="Heading9">
    <w:name w:val="heading 9"/>
    <w:basedOn w:val="Normal"/>
    <w:next w:val="Normal"/>
    <w:qFormat/>
    <w:pPr>
      <w:keepNext/>
      <w:jc w:val="center"/>
      <w:outlineLvl w:val="8"/>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rPr>
  </w:style>
  <w:style w:type="paragraph" w:styleId="BodyText2">
    <w:name w:val="Body Text 2"/>
    <w:basedOn w:val="Normal"/>
    <w:rPr>
      <w:sz w:val="20"/>
    </w:rPr>
  </w:style>
  <w:style w:type="paragraph" w:styleId="BodyText3">
    <w:name w:val="Body Text 3"/>
    <w:basedOn w:val="Normal"/>
    <w:pPr>
      <w:jc w:val="center"/>
    </w:pPr>
    <w:rPr>
      <w:b/>
      <w:bCs/>
      <w:i/>
      <w:iCs/>
      <w:sz w:val="20"/>
    </w:rPr>
  </w:style>
  <w:style w:type="paragraph" w:styleId="BodyTextIndent">
    <w:name w:val="Body Text Indent"/>
    <w:basedOn w:val="Normal"/>
    <w:pPr>
      <w:ind w:left="360"/>
    </w:pPr>
    <w:rPr>
      <w:b/>
      <w:bCs/>
      <w:sz w:val="20"/>
    </w:rPr>
  </w:style>
  <w:style w:type="paragraph" w:styleId="BodyTextIndent2">
    <w:name w:val="Body Text Indent 2"/>
    <w:basedOn w:val="Normal"/>
    <w:pPr>
      <w:ind w:left="360"/>
    </w:pPr>
  </w:style>
  <w:style w:type="paragraph" w:styleId="BalloonText">
    <w:name w:val="Balloon Text"/>
    <w:basedOn w:val="Normal"/>
    <w:link w:val="BalloonTextChar"/>
    <w:rsid w:val="003907A8"/>
    <w:rPr>
      <w:rFonts w:ascii="Tahoma" w:hAnsi="Tahoma" w:cs="Tahoma"/>
      <w:sz w:val="16"/>
      <w:szCs w:val="16"/>
    </w:rPr>
  </w:style>
  <w:style w:type="character" w:customStyle="1" w:styleId="BalloonTextChar">
    <w:name w:val="Balloon Text Char"/>
    <w:basedOn w:val="DefaultParagraphFont"/>
    <w:link w:val="BalloonText"/>
    <w:rsid w:val="003907A8"/>
    <w:rPr>
      <w:rFonts w:ascii="Tahoma" w:hAnsi="Tahoma" w:cs="Tahoma"/>
      <w:sz w:val="16"/>
      <w:szCs w:val="16"/>
    </w:rPr>
  </w:style>
  <w:style w:type="table" w:styleId="TableGrid">
    <w:name w:val="Table Grid"/>
    <w:basedOn w:val="TableNormal"/>
    <w:rsid w:val="003D00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2">
    <w:name w:val="Table Classic 2"/>
    <w:basedOn w:val="TableNormal"/>
    <w:rsid w:val="007C65E3"/>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Hyperlink">
    <w:name w:val="Hyperlink"/>
    <w:basedOn w:val="DefaultParagraphFont"/>
    <w:rsid w:val="0088280D"/>
    <w:rPr>
      <w:color w:val="0000FF" w:themeColor="hyperlink"/>
      <w:u w:val="single"/>
    </w:rPr>
  </w:style>
  <w:style w:type="paragraph" w:styleId="ListParagraph">
    <w:name w:val="List Paragraph"/>
    <w:basedOn w:val="Normal"/>
    <w:uiPriority w:val="34"/>
    <w:qFormat/>
    <w:rsid w:val="00953B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694179">
      <w:bodyDiv w:val="1"/>
      <w:marLeft w:val="0"/>
      <w:marRight w:val="0"/>
      <w:marTop w:val="0"/>
      <w:marBottom w:val="0"/>
      <w:divBdr>
        <w:top w:val="none" w:sz="0" w:space="0" w:color="auto"/>
        <w:left w:val="none" w:sz="0" w:space="0" w:color="auto"/>
        <w:bottom w:val="none" w:sz="0" w:space="0" w:color="auto"/>
        <w:right w:val="none" w:sz="0" w:space="0" w:color="auto"/>
      </w:divBdr>
    </w:div>
    <w:div w:id="143733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anovermasterguide.interamerica.org" TargetMode="External"/><Relationship Id="rId13" Type="http://schemas.openxmlformats.org/officeDocument/2006/relationships/image" Target="media/image5.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png"/><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5" Type="http://schemas.microsoft.com/office/2007/relationships/hdphoto" Target="media/hdphoto2.wdp"/><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Wrisly</dc:creator>
  <cp:lastModifiedBy>markino</cp:lastModifiedBy>
  <cp:revision>11</cp:revision>
  <cp:lastPrinted>2008-08-15T15:27:00Z</cp:lastPrinted>
  <dcterms:created xsi:type="dcterms:W3CDTF">2012-05-05T18:53:00Z</dcterms:created>
  <dcterms:modified xsi:type="dcterms:W3CDTF">2012-05-06T14:01:00Z</dcterms:modified>
</cp:coreProperties>
</file>